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309A" w:rsidRDefault="0034309A">
      <w:pPr>
        <w:spacing w:line="240" w:lineRule="auto"/>
        <w:jc w:val="both"/>
        <w:rPr>
          <w:rFonts w:ascii="Cambria" w:eastAsia="Times New Roman" w:hAnsi="Cambria" w:cs="Times New Roman"/>
          <w:sz w:val="24"/>
          <w:szCs w:val="24"/>
        </w:rPr>
      </w:pPr>
      <w:bookmarkStart w:id="0" w:name="h.gjdgxs" w:colFirst="0" w:colLast="0"/>
      <w:bookmarkEnd w:id="0"/>
    </w:p>
    <w:p w:rsidR="0034309A" w:rsidRDefault="0034309A">
      <w:pPr>
        <w:spacing w:line="240" w:lineRule="auto"/>
        <w:jc w:val="both"/>
        <w:rPr>
          <w:rFonts w:ascii="Cambria" w:eastAsia="Times New Roman" w:hAnsi="Cambria" w:cs="Times New Roman"/>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 xml:space="preserve">Bogotá, D.C. </w:t>
      </w:r>
      <w:r w:rsidR="00842926">
        <w:rPr>
          <w:rFonts w:ascii="Cambria" w:eastAsia="Times New Roman" w:hAnsi="Cambria" w:cs="Times New Roman"/>
          <w:sz w:val="24"/>
          <w:szCs w:val="24"/>
        </w:rPr>
        <w:t>26</w:t>
      </w:r>
      <w:r w:rsidR="0069508D">
        <w:rPr>
          <w:rFonts w:ascii="Cambria" w:eastAsia="Times New Roman" w:hAnsi="Cambria" w:cs="Times New Roman"/>
          <w:sz w:val="24"/>
          <w:szCs w:val="24"/>
        </w:rPr>
        <w:t xml:space="preserve"> de </w:t>
      </w:r>
      <w:r w:rsidR="00071778">
        <w:rPr>
          <w:rFonts w:ascii="Cambria" w:eastAsia="Times New Roman" w:hAnsi="Cambria" w:cs="Times New Roman"/>
          <w:sz w:val="24"/>
          <w:szCs w:val="24"/>
        </w:rPr>
        <w:t>abril de 2017</w:t>
      </w:r>
      <w:bookmarkStart w:id="1" w:name="_GoBack"/>
      <w:bookmarkEnd w:id="1"/>
    </w:p>
    <w:p w:rsidR="00CC3662" w:rsidRDefault="00CC3662">
      <w:pPr>
        <w:spacing w:line="240" w:lineRule="auto"/>
        <w:jc w:val="both"/>
        <w:rPr>
          <w:rFonts w:ascii="Cambria" w:hAnsi="Cambria"/>
          <w:sz w:val="24"/>
          <w:szCs w:val="24"/>
        </w:rPr>
      </w:pPr>
    </w:p>
    <w:p w:rsidR="0034309A" w:rsidRPr="0069508D" w:rsidRDefault="0034309A">
      <w:pPr>
        <w:spacing w:line="240" w:lineRule="auto"/>
        <w:jc w:val="both"/>
        <w:rPr>
          <w:rFonts w:ascii="Cambria" w:hAnsi="Cambria"/>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Honorable Representante</w:t>
      </w:r>
    </w:p>
    <w:p w:rsidR="00CC3662" w:rsidRPr="0069508D" w:rsidRDefault="00474EC0">
      <w:pPr>
        <w:tabs>
          <w:tab w:val="right" w:pos="8838"/>
        </w:tabs>
        <w:spacing w:line="240" w:lineRule="auto"/>
        <w:jc w:val="both"/>
        <w:rPr>
          <w:rFonts w:ascii="Cambria" w:hAnsi="Cambria"/>
          <w:sz w:val="24"/>
          <w:szCs w:val="24"/>
        </w:rPr>
      </w:pPr>
      <w:r w:rsidRPr="0069508D">
        <w:rPr>
          <w:rFonts w:ascii="Cambria" w:eastAsia="Times New Roman" w:hAnsi="Cambria" w:cs="Times New Roman"/>
          <w:b/>
          <w:sz w:val="24"/>
          <w:szCs w:val="24"/>
        </w:rPr>
        <w:t>TELÉSFORO PEDRAZA ORTEGA</w:t>
      </w:r>
      <w:r w:rsidRPr="0069508D">
        <w:rPr>
          <w:rFonts w:ascii="Cambria" w:eastAsia="Times New Roman" w:hAnsi="Cambria" w:cs="Times New Roman"/>
          <w:b/>
          <w:sz w:val="24"/>
          <w:szCs w:val="24"/>
        </w:rPr>
        <w:tab/>
      </w:r>
    </w:p>
    <w:p w:rsidR="00CC3662" w:rsidRPr="0069508D" w:rsidRDefault="00474EC0">
      <w:pPr>
        <w:tabs>
          <w:tab w:val="left" w:pos="7336"/>
        </w:tabs>
        <w:spacing w:line="240" w:lineRule="auto"/>
        <w:jc w:val="both"/>
        <w:rPr>
          <w:rFonts w:ascii="Cambria" w:hAnsi="Cambria"/>
          <w:sz w:val="24"/>
          <w:szCs w:val="24"/>
        </w:rPr>
      </w:pPr>
      <w:r w:rsidRPr="0069508D">
        <w:rPr>
          <w:rFonts w:ascii="Cambria" w:eastAsia="Times New Roman" w:hAnsi="Cambria" w:cs="Times New Roman"/>
          <w:sz w:val="24"/>
          <w:szCs w:val="24"/>
        </w:rPr>
        <w:t>Presidente Comisión Primera Constitucional Permanente</w:t>
      </w:r>
      <w:r w:rsidRPr="0069508D">
        <w:rPr>
          <w:rFonts w:ascii="Cambria" w:eastAsia="Times New Roman" w:hAnsi="Cambria" w:cs="Times New Roman"/>
          <w:sz w:val="24"/>
          <w:szCs w:val="24"/>
        </w:rPr>
        <w:tab/>
      </w: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Cámara de Representantes</w:t>
      </w:r>
    </w:p>
    <w:p w:rsidR="00CC3662" w:rsidRPr="0069508D" w:rsidRDefault="00474EC0">
      <w:pPr>
        <w:spacing w:before="100" w:after="100" w:line="259" w:lineRule="auto"/>
        <w:jc w:val="both"/>
        <w:rPr>
          <w:rFonts w:ascii="Cambria" w:hAnsi="Cambria"/>
          <w:sz w:val="24"/>
          <w:szCs w:val="24"/>
        </w:rPr>
      </w:pPr>
      <w:r w:rsidRPr="0069508D">
        <w:rPr>
          <w:rFonts w:ascii="Cambria" w:eastAsia="Times New Roman" w:hAnsi="Cambria" w:cs="Times New Roman"/>
          <w:sz w:val="24"/>
          <w:szCs w:val="24"/>
        </w:rPr>
        <w:t>Ciudad</w:t>
      </w:r>
    </w:p>
    <w:p w:rsidR="00CC3662" w:rsidRPr="0069508D" w:rsidRDefault="00CC3662">
      <w:pPr>
        <w:spacing w:before="100" w:after="100" w:line="259" w:lineRule="auto"/>
        <w:jc w:val="both"/>
        <w:rPr>
          <w:rFonts w:ascii="Cambria" w:hAnsi="Cambria"/>
          <w:sz w:val="24"/>
          <w:szCs w:val="24"/>
        </w:rPr>
      </w:pPr>
    </w:p>
    <w:p w:rsidR="00CC3662" w:rsidRPr="0069508D" w:rsidRDefault="00071778" w:rsidP="00256666">
      <w:pPr>
        <w:spacing w:before="100" w:after="100" w:line="259" w:lineRule="auto"/>
        <w:ind w:left="3119"/>
        <w:jc w:val="both"/>
        <w:rPr>
          <w:rFonts w:ascii="Cambria" w:hAnsi="Cambria"/>
          <w:sz w:val="24"/>
          <w:szCs w:val="24"/>
        </w:rPr>
      </w:pPr>
      <w:r>
        <w:rPr>
          <w:rFonts w:ascii="Cambria" w:eastAsia="Times New Roman" w:hAnsi="Cambria" w:cs="Times New Roman"/>
          <w:b/>
          <w:sz w:val="24"/>
          <w:szCs w:val="24"/>
        </w:rPr>
        <w:t>Asunto: Ponencia para Segundo</w:t>
      </w:r>
      <w:r w:rsidR="00474EC0" w:rsidRPr="0069508D">
        <w:rPr>
          <w:rFonts w:ascii="Cambria" w:eastAsia="Times New Roman" w:hAnsi="Cambria" w:cs="Times New Roman"/>
          <w:b/>
          <w:sz w:val="24"/>
          <w:szCs w:val="24"/>
        </w:rPr>
        <w:t xml:space="preserve"> Debate del Proyecto de </w:t>
      </w:r>
      <w:r w:rsidR="00256666">
        <w:rPr>
          <w:rFonts w:ascii="Cambria" w:eastAsia="Times New Roman" w:hAnsi="Cambria" w:cs="Times New Roman"/>
          <w:b/>
          <w:sz w:val="24"/>
          <w:szCs w:val="24"/>
        </w:rPr>
        <w:t>Ley No. 141 de 2016 Cámara “Por medio de la cual se otorga la categoría de Distrito Portuario, Agroindustrial y Turístico a Turbo, Antioquia”.</w:t>
      </w:r>
    </w:p>
    <w:p w:rsidR="00CC3662" w:rsidRPr="0069508D" w:rsidRDefault="00CC3662">
      <w:pPr>
        <w:spacing w:line="240" w:lineRule="auto"/>
        <w:jc w:val="both"/>
        <w:rPr>
          <w:rFonts w:ascii="Cambria" w:hAnsi="Cambria"/>
          <w:sz w:val="24"/>
          <w:szCs w:val="24"/>
        </w:rPr>
      </w:pPr>
    </w:p>
    <w:p w:rsidR="00256666" w:rsidRDefault="00256666">
      <w:pPr>
        <w:spacing w:line="240" w:lineRule="auto"/>
        <w:jc w:val="both"/>
        <w:rPr>
          <w:rFonts w:ascii="Cambria" w:eastAsia="Times New Roman" w:hAnsi="Cambria" w:cs="Times New Roman"/>
          <w:sz w:val="24"/>
          <w:szCs w:val="24"/>
        </w:rPr>
      </w:pPr>
    </w:p>
    <w:p w:rsidR="00CC3662" w:rsidRPr="0069508D" w:rsidRDefault="00474EC0">
      <w:pPr>
        <w:spacing w:line="240" w:lineRule="auto"/>
        <w:jc w:val="both"/>
        <w:rPr>
          <w:rFonts w:ascii="Cambria" w:hAnsi="Cambria"/>
          <w:sz w:val="24"/>
          <w:szCs w:val="24"/>
        </w:rPr>
      </w:pPr>
      <w:r w:rsidRPr="0069508D">
        <w:rPr>
          <w:rFonts w:ascii="Cambria" w:eastAsia="Times New Roman" w:hAnsi="Cambria" w:cs="Times New Roman"/>
          <w:sz w:val="24"/>
          <w:szCs w:val="24"/>
        </w:rPr>
        <w:t>Respetado Presidente:</w:t>
      </w:r>
    </w:p>
    <w:p w:rsidR="00CC3662" w:rsidRPr="0069508D" w:rsidRDefault="00CC3662">
      <w:pPr>
        <w:spacing w:line="240" w:lineRule="auto"/>
        <w:jc w:val="both"/>
        <w:rPr>
          <w:rFonts w:ascii="Cambria" w:hAnsi="Cambria"/>
          <w:sz w:val="24"/>
          <w:szCs w:val="24"/>
        </w:rPr>
      </w:pPr>
    </w:p>
    <w:p w:rsidR="00CC3662" w:rsidRPr="0069508D" w:rsidRDefault="00474EC0">
      <w:pPr>
        <w:spacing w:after="160" w:line="259" w:lineRule="auto"/>
        <w:jc w:val="both"/>
        <w:rPr>
          <w:rFonts w:ascii="Cambria" w:hAnsi="Cambria"/>
          <w:sz w:val="24"/>
          <w:szCs w:val="24"/>
        </w:rPr>
      </w:pPr>
      <w:r w:rsidRPr="0069508D">
        <w:rPr>
          <w:rFonts w:ascii="Cambria" w:eastAsia="Times New Roman" w:hAnsi="Cambria" w:cs="Times New Roman"/>
          <w:sz w:val="24"/>
          <w:szCs w:val="24"/>
        </w:rPr>
        <w:t xml:space="preserve">De conformidad con lo dispuesto en los artículos </w:t>
      </w:r>
      <w:r w:rsidR="00071778" w:rsidRPr="00071778">
        <w:rPr>
          <w:rFonts w:ascii="Cambria" w:eastAsia="Times New Roman" w:hAnsi="Cambria" w:cs="Times New Roman"/>
          <w:sz w:val="24"/>
          <w:szCs w:val="24"/>
        </w:rPr>
        <w:t xml:space="preserve">174 y 175 de la Ley 5ª de 1992 y en atención a la designación efectuada por la Mesa Directiva de la Comisión Sexta Constitucional Permanente de la honorable Cámara de Representantes, nos permitimos presentar el informe de ponencia para segundo </w:t>
      </w:r>
      <w:r w:rsidR="00256666">
        <w:rPr>
          <w:rFonts w:ascii="Cambria" w:eastAsia="Times New Roman" w:hAnsi="Cambria" w:cs="Times New Roman"/>
          <w:sz w:val="24"/>
          <w:szCs w:val="24"/>
        </w:rPr>
        <w:t xml:space="preserve">debate al Proyecto de Ley </w:t>
      </w:r>
      <w:r w:rsidR="00256666" w:rsidRPr="00256666">
        <w:rPr>
          <w:rFonts w:ascii="Cambria" w:eastAsia="Times New Roman" w:hAnsi="Cambria" w:cs="Times New Roman"/>
          <w:sz w:val="24"/>
          <w:szCs w:val="24"/>
        </w:rPr>
        <w:t>No. 141 de 2016 Cámara “Por medio de la cual se otorga la categoría de Distrito Portuario, Agroindustrial y Turístico a Turbo, Antioquia”.</w:t>
      </w:r>
    </w:p>
    <w:p w:rsidR="00CC3662" w:rsidRPr="0069508D" w:rsidRDefault="00CC3662">
      <w:pPr>
        <w:spacing w:line="259" w:lineRule="auto"/>
        <w:jc w:val="both"/>
        <w:rPr>
          <w:rFonts w:ascii="Cambria" w:hAnsi="Cambria"/>
          <w:sz w:val="24"/>
          <w:szCs w:val="24"/>
        </w:rPr>
      </w:pPr>
    </w:p>
    <w:p w:rsidR="00CC3662" w:rsidRPr="0069508D" w:rsidRDefault="00474EC0">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CC3662" w:rsidRPr="0069508D" w:rsidRDefault="00CC3662">
      <w:pPr>
        <w:spacing w:line="259" w:lineRule="auto"/>
        <w:jc w:val="both"/>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D46A06" w:rsidRDefault="00256666" w:rsidP="00D46A06">
      <w:pPr>
        <w:spacing w:line="259" w:lineRule="auto"/>
        <w:rPr>
          <w:rFonts w:ascii="Cambria" w:eastAsia="Times New Roman" w:hAnsi="Cambria" w:cs="Times New Roman"/>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b/>
          <w:sz w:val="24"/>
          <w:szCs w:val="24"/>
        </w:rPr>
        <w:br/>
      </w:r>
      <w:r w:rsidR="00474EC0" w:rsidRPr="0069508D">
        <w:rPr>
          <w:rFonts w:ascii="Cambria" w:eastAsia="Times New Roman" w:hAnsi="Cambria" w:cs="Times New Roman"/>
          <w:sz w:val="24"/>
          <w:szCs w:val="24"/>
        </w:rPr>
        <w:t>Representante a la Cámara</w:t>
      </w:r>
    </w:p>
    <w:p w:rsidR="00CC3662" w:rsidRPr="0069508D" w:rsidRDefault="00D46A06" w:rsidP="00D46A06">
      <w:pPr>
        <w:spacing w:line="259" w:lineRule="auto"/>
        <w:rPr>
          <w:rFonts w:ascii="Cambria" w:hAnsi="Cambria"/>
          <w:sz w:val="24"/>
          <w:szCs w:val="24"/>
        </w:rPr>
      </w:pPr>
      <w:r>
        <w:rPr>
          <w:rFonts w:ascii="Cambria" w:eastAsia="Times New Roman" w:hAnsi="Cambria" w:cs="Times New Roman"/>
          <w:sz w:val="24"/>
          <w:szCs w:val="24"/>
        </w:rPr>
        <w:t>Departamento Norte de Santander</w:t>
      </w:r>
      <w:r w:rsidR="00474EC0" w:rsidRPr="0069508D">
        <w:rPr>
          <w:rFonts w:ascii="Cambria" w:eastAsia="Times New Roman" w:hAnsi="Cambria" w:cs="Times New Roman"/>
          <w:sz w:val="24"/>
          <w:szCs w:val="24"/>
        </w:rPr>
        <w:br/>
        <w:t>Ponente</w:t>
      </w:r>
    </w:p>
    <w:p w:rsidR="00CC3662" w:rsidRDefault="00CC3662">
      <w:pPr>
        <w:spacing w:after="120" w:line="259" w:lineRule="auto"/>
        <w:jc w:val="center"/>
        <w:rPr>
          <w:rFonts w:ascii="Cambria" w:hAnsi="Cambria"/>
          <w:sz w:val="24"/>
          <w:szCs w:val="24"/>
        </w:rPr>
      </w:pPr>
    </w:p>
    <w:p w:rsidR="00D46A06" w:rsidRDefault="00D46A06" w:rsidP="00D46A06">
      <w:pPr>
        <w:rPr>
          <w:rFonts w:ascii="Georgia" w:hAnsi="Georgia"/>
          <w:i/>
          <w:sz w:val="16"/>
          <w:szCs w:val="16"/>
        </w:rPr>
      </w:pPr>
      <w:r>
        <w:rPr>
          <w:rFonts w:ascii="Georgia" w:hAnsi="Georgia"/>
          <w:i/>
          <w:sz w:val="16"/>
          <w:szCs w:val="16"/>
        </w:rPr>
        <w:t>___________________________________________________________________________</w:t>
      </w:r>
      <w:r w:rsidR="00842926">
        <w:rPr>
          <w:rFonts w:ascii="Georgia" w:hAnsi="Georgia"/>
          <w:i/>
          <w:sz w:val="16"/>
          <w:szCs w:val="16"/>
        </w:rPr>
        <w:t>________</w:t>
      </w:r>
      <w:r>
        <w:rPr>
          <w:rFonts w:ascii="Georgia" w:hAnsi="Georgia"/>
          <w:i/>
          <w:sz w:val="16"/>
          <w:szCs w:val="16"/>
        </w:rPr>
        <w:t>________</w:t>
      </w:r>
    </w:p>
    <w:p w:rsidR="00D46A06" w:rsidRPr="00136F86" w:rsidRDefault="00D46A06" w:rsidP="00D46A06">
      <w:pPr>
        <w:jc w:val="center"/>
        <w:rPr>
          <w:rFonts w:ascii="Georgia" w:hAnsi="Georgia"/>
          <w:i/>
          <w:sz w:val="16"/>
          <w:szCs w:val="16"/>
        </w:rPr>
      </w:pPr>
      <w:r w:rsidRPr="00136F86">
        <w:rPr>
          <w:rFonts w:ascii="Georgia" w:hAnsi="Georgia"/>
          <w:i/>
          <w:sz w:val="16"/>
          <w:szCs w:val="16"/>
        </w:rPr>
        <w:t>JUAN CARLOS GARCIA GOMEZ</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D46A06" w:rsidRPr="00D071C4"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8"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256666" w:rsidRDefault="00256666">
      <w:pPr>
        <w:spacing w:after="120" w:line="259" w:lineRule="auto"/>
        <w:jc w:val="center"/>
        <w:rPr>
          <w:rFonts w:ascii="Cambria" w:hAnsi="Cambria"/>
          <w:sz w:val="24"/>
          <w:szCs w:val="24"/>
        </w:rPr>
      </w:pPr>
    </w:p>
    <w:p w:rsidR="00256666" w:rsidRDefault="00256666">
      <w:pPr>
        <w:spacing w:after="120" w:line="259" w:lineRule="auto"/>
        <w:jc w:val="center"/>
        <w:rPr>
          <w:rFonts w:ascii="Cambria" w:hAnsi="Cambria"/>
          <w:sz w:val="24"/>
          <w:szCs w:val="24"/>
        </w:rPr>
      </w:pPr>
    </w:p>
    <w:p w:rsidR="00256666" w:rsidRPr="0069508D" w:rsidRDefault="00256666">
      <w:pPr>
        <w:spacing w:after="120" w:line="259" w:lineRule="auto"/>
        <w:jc w:val="center"/>
        <w:rPr>
          <w:rFonts w:ascii="Cambria" w:hAnsi="Cambria"/>
          <w:sz w:val="24"/>
          <w:szCs w:val="24"/>
        </w:rPr>
      </w:pPr>
    </w:p>
    <w:p w:rsidR="00CC3662" w:rsidRPr="0069508D" w:rsidRDefault="00071778">
      <w:pPr>
        <w:spacing w:after="120" w:line="259" w:lineRule="auto"/>
        <w:jc w:val="center"/>
        <w:rPr>
          <w:rFonts w:ascii="Cambria" w:hAnsi="Cambria"/>
          <w:sz w:val="24"/>
          <w:szCs w:val="24"/>
        </w:rPr>
      </w:pPr>
      <w:r>
        <w:rPr>
          <w:rFonts w:ascii="Cambria" w:eastAsia="Times New Roman" w:hAnsi="Cambria" w:cs="Times New Roman"/>
          <w:b/>
          <w:sz w:val="24"/>
          <w:szCs w:val="24"/>
        </w:rPr>
        <w:t>PONENCIA PARA SEGUNDO</w:t>
      </w:r>
      <w:r w:rsidR="00474EC0" w:rsidRPr="0069508D">
        <w:rPr>
          <w:rFonts w:ascii="Cambria" w:eastAsia="Times New Roman" w:hAnsi="Cambria" w:cs="Times New Roman"/>
          <w:b/>
          <w:sz w:val="24"/>
          <w:szCs w:val="24"/>
        </w:rPr>
        <w:t xml:space="preserve"> DEBBATE DEL PROYECTO DE </w:t>
      </w:r>
      <w:r w:rsidR="00256666">
        <w:rPr>
          <w:rFonts w:ascii="Cambria" w:eastAsia="Times New Roman" w:hAnsi="Cambria" w:cs="Times New Roman"/>
          <w:b/>
          <w:sz w:val="24"/>
          <w:szCs w:val="24"/>
        </w:rPr>
        <w:t xml:space="preserve">LEY </w:t>
      </w:r>
      <w:r w:rsidR="00256666" w:rsidRPr="00256666">
        <w:rPr>
          <w:rFonts w:ascii="Cambria" w:eastAsia="Times New Roman" w:hAnsi="Cambria" w:cs="Times New Roman"/>
          <w:b/>
          <w:sz w:val="24"/>
          <w:szCs w:val="24"/>
        </w:rPr>
        <w:t>No. 141 de 2016 Cámara “POR MEDIO DE LA CUAL SE OTORGA LA CATEGORÍA DE DISTRITO PORTUARIO, AGROINDUSTRIAL Y TURÍSTICO A TURBO, ANTIOQUIA”.</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394AFC"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071778" w:rsidRPr="0069508D" w:rsidRDefault="00071778" w:rsidP="00071778">
      <w:pPr>
        <w:spacing w:after="160" w:line="259" w:lineRule="auto"/>
        <w:jc w:val="both"/>
        <w:rPr>
          <w:rFonts w:ascii="Cambria" w:hAnsi="Cambria"/>
          <w:sz w:val="24"/>
          <w:szCs w:val="24"/>
        </w:rPr>
      </w:pPr>
      <w:r w:rsidRPr="0069508D">
        <w:rPr>
          <w:rFonts w:ascii="Cambria" w:eastAsia="Times New Roman" w:hAnsi="Cambria" w:cs="Times New Roman"/>
          <w:sz w:val="24"/>
          <w:szCs w:val="24"/>
        </w:rPr>
        <w:t xml:space="preserve">De conformidad con lo dispuesto en los artículos </w:t>
      </w:r>
      <w:r w:rsidRPr="00071778">
        <w:rPr>
          <w:rFonts w:ascii="Cambria" w:eastAsia="Times New Roman" w:hAnsi="Cambria" w:cs="Times New Roman"/>
          <w:sz w:val="24"/>
          <w:szCs w:val="24"/>
        </w:rPr>
        <w:t xml:space="preserve">174 y 175 de la Ley 5ª de 1992 y en atención a la designación efectuada por la Mesa Directiva de la Comisión Sexta Constitucional Permanente de la honorable Cámara de Representantes, nos permitimos presentar el informe de ponencia para segundo </w:t>
      </w:r>
      <w:r>
        <w:rPr>
          <w:rFonts w:ascii="Cambria" w:eastAsia="Times New Roman" w:hAnsi="Cambria" w:cs="Times New Roman"/>
          <w:sz w:val="24"/>
          <w:szCs w:val="24"/>
        </w:rPr>
        <w:t xml:space="preserve">debate al Proyecto de Ley </w:t>
      </w:r>
      <w:r w:rsidRPr="00256666">
        <w:rPr>
          <w:rFonts w:ascii="Cambria" w:eastAsia="Times New Roman" w:hAnsi="Cambria" w:cs="Times New Roman"/>
          <w:sz w:val="24"/>
          <w:szCs w:val="24"/>
        </w:rPr>
        <w:t>No. 141 de 2016 Cámara “Por medio de la cual se otorga la categoría de Distrito Portuario, Agroindustrial y Turístico a Turbo, Antioquia”.</w:t>
      </w:r>
    </w:p>
    <w:p w:rsidR="00394AFC" w:rsidRPr="0069508D"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 xml:space="preserve">1. ANTECEDENTES DEL PROYECTO DE </w:t>
      </w:r>
      <w:r w:rsidR="00256666">
        <w:rPr>
          <w:rFonts w:ascii="Cambria" w:eastAsia="Times New Roman" w:hAnsi="Cambria" w:cs="Times New Roman"/>
          <w:b/>
          <w:sz w:val="24"/>
          <w:szCs w:val="24"/>
        </w:rPr>
        <w:t>LEY</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256666" w:rsidRPr="00692ADC" w:rsidRDefault="00256666" w:rsidP="00256666">
      <w:pPr>
        <w:jc w:val="both"/>
        <w:rPr>
          <w:rFonts w:ascii="Cambria" w:hAnsi="Cambria"/>
          <w:sz w:val="24"/>
          <w:szCs w:val="24"/>
        </w:rPr>
      </w:pPr>
      <w:r w:rsidRPr="00692ADC">
        <w:rPr>
          <w:rFonts w:ascii="Cambria" w:hAnsi="Cambria"/>
          <w:sz w:val="24"/>
          <w:szCs w:val="24"/>
        </w:rPr>
        <w:t xml:space="preserve">El proyecto de ley objeto de estudio corresponde a una iniciativa presentada por el Honorable Congresista </w:t>
      </w:r>
      <w:r w:rsidRPr="00256666">
        <w:rPr>
          <w:rFonts w:ascii="Cambria" w:hAnsi="Cambria"/>
          <w:b/>
          <w:i/>
          <w:sz w:val="24"/>
          <w:szCs w:val="24"/>
        </w:rPr>
        <w:t>LUIS HORACIO GALLÓN ARANGO</w:t>
      </w:r>
      <w:r>
        <w:rPr>
          <w:rFonts w:ascii="Cambria" w:hAnsi="Cambria"/>
          <w:sz w:val="24"/>
          <w:szCs w:val="24"/>
        </w:rPr>
        <w:t>, Representante d</w:t>
      </w:r>
      <w:r w:rsidRPr="00692ADC">
        <w:rPr>
          <w:rFonts w:ascii="Cambria" w:hAnsi="Cambria"/>
          <w:sz w:val="24"/>
          <w:szCs w:val="24"/>
        </w:rPr>
        <w:t xml:space="preserve">el Departamento de </w:t>
      </w:r>
      <w:r>
        <w:rPr>
          <w:rFonts w:ascii="Cambria" w:hAnsi="Cambria"/>
          <w:sz w:val="24"/>
          <w:szCs w:val="24"/>
        </w:rPr>
        <w:t>Antioquia</w:t>
      </w:r>
      <w:r w:rsidRPr="00692ADC">
        <w:rPr>
          <w:rFonts w:ascii="Cambria" w:hAnsi="Cambria"/>
          <w:sz w:val="24"/>
          <w:szCs w:val="24"/>
        </w:rPr>
        <w:t xml:space="preserve">, la cual fue radicada en la Secretaría General de la Cámara de Representantes el día </w:t>
      </w:r>
      <w:r>
        <w:rPr>
          <w:rFonts w:ascii="Cambria" w:hAnsi="Cambria"/>
          <w:sz w:val="24"/>
          <w:szCs w:val="24"/>
        </w:rPr>
        <w:t>8</w:t>
      </w:r>
      <w:r w:rsidRPr="00692ADC">
        <w:rPr>
          <w:rFonts w:ascii="Cambria" w:hAnsi="Cambria"/>
          <w:sz w:val="24"/>
          <w:szCs w:val="24"/>
          <w:lang w:val="es-ES"/>
        </w:rPr>
        <w:t xml:space="preserve"> </w:t>
      </w:r>
      <w:r w:rsidRPr="00692ADC">
        <w:rPr>
          <w:rFonts w:ascii="Cambria" w:hAnsi="Cambria"/>
          <w:sz w:val="24"/>
          <w:szCs w:val="24"/>
        </w:rPr>
        <w:t xml:space="preserve">de </w:t>
      </w:r>
      <w:r>
        <w:rPr>
          <w:rFonts w:ascii="Cambria" w:hAnsi="Cambria"/>
          <w:sz w:val="24"/>
          <w:szCs w:val="24"/>
          <w:lang w:val="es-ES"/>
        </w:rPr>
        <w:t>septiembre</w:t>
      </w:r>
      <w:r w:rsidRPr="00692ADC">
        <w:rPr>
          <w:rFonts w:ascii="Cambria" w:hAnsi="Cambria"/>
          <w:sz w:val="24"/>
          <w:szCs w:val="24"/>
        </w:rPr>
        <w:t xml:space="preserve"> de 2016 y publicada e</w:t>
      </w:r>
      <w:r>
        <w:rPr>
          <w:rFonts w:ascii="Cambria" w:hAnsi="Cambria"/>
          <w:sz w:val="24"/>
          <w:szCs w:val="24"/>
        </w:rPr>
        <w:t>n la Gaceta del Congreso No. 722</w:t>
      </w:r>
      <w:r w:rsidRPr="00692ADC">
        <w:rPr>
          <w:rFonts w:ascii="Cambria" w:hAnsi="Cambria"/>
          <w:sz w:val="24"/>
          <w:szCs w:val="24"/>
        </w:rPr>
        <w:t xml:space="preserve"> de 2016. </w:t>
      </w:r>
    </w:p>
    <w:p w:rsidR="00256666" w:rsidRPr="00692ADC" w:rsidRDefault="00256666" w:rsidP="00256666">
      <w:pPr>
        <w:jc w:val="both"/>
        <w:rPr>
          <w:rFonts w:ascii="Cambria" w:hAnsi="Cambria"/>
          <w:sz w:val="24"/>
          <w:szCs w:val="24"/>
        </w:rPr>
      </w:pPr>
    </w:p>
    <w:p w:rsidR="00002F0F" w:rsidRDefault="00256666" w:rsidP="00002F0F">
      <w:pPr>
        <w:jc w:val="both"/>
        <w:rPr>
          <w:rFonts w:ascii="Cambria" w:hAnsi="Cambria"/>
          <w:sz w:val="24"/>
          <w:szCs w:val="24"/>
        </w:rPr>
      </w:pPr>
      <w:r>
        <w:rPr>
          <w:rFonts w:ascii="Cambria" w:hAnsi="Cambria"/>
          <w:sz w:val="24"/>
          <w:szCs w:val="24"/>
        </w:rPr>
        <w:t>Remitido a la Comisión Primera</w:t>
      </w:r>
      <w:r w:rsidRPr="00692ADC">
        <w:rPr>
          <w:rFonts w:ascii="Cambria" w:hAnsi="Cambria"/>
          <w:sz w:val="24"/>
          <w:szCs w:val="24"/>
        </w:rPr>
        <w:t xml:space="preserve"> de la Cámara de Representantes, la Mesa Directiva designa como único ponente a quien firma este documento, Representante a la Cámara </w:t>
      </w:r>
      <w:r w:rsidRPr="004478B8">
        <w:rPr>
          <w:rFonts w:ascii="Cambria" w:hAnsi="Cambria"/>
          <w:b/>
          <w:i/>
          <w:sz w:val="24"/>
          <w:szCs w:val="24"/>
        </w:rPr>
        <w:t>JUAN CARLOS GARCÍA GÓMEZ</w:t>
      </w:r>
      <w:r w:rsidRPr="00692ADC">
        <w:rPr>
          <w:rFonts w:ascii="Cambria" w:hAnsi="Cambria"/>
          <w:sz w:val="24"/>
          <w:szCs w:val="24"/>
        </w:rPr>
        <w:t>, me</w:t>
      </w:r>
      <w:r>
        <w:rPr>
          <w:rFonts w:ascii="Cambria" w:hAnsi="Cambria"/>
          <w:sz w:val="24"/>
          <w:szCs w:val="24"/>
        </w:rPr>
        <w:t>diante oficio allegado el día 22</w:t>
      </w:r>
      <w:r w:rsidRPr="00692ADC">
        <w:rPr>
          <w:rFonts w:ascii="Cambria" w:hAnsi="Cambria"/>
          <w:sz w:val="24"/>
          <w:szCs w:val="24"/>
        </w:rPr>
        <w:t xml:space="preserve"> de septiembre de la misma anualidad. </w:t>
      </w:r>
    </w:p>
    <w:p w:rsidR="00002F0F" w:rsidRDefault="00002F0F" w:rsidP="00002F0F">
      <w:pPr>
        <w:jc w:val="both"/>
        <w:rPr>
          <w:rFonts w:ascii="Cambria" w:hAnsi="Cambria"/>
          <w:sz w:val="24"/>
          <w:szCs w:val="24"/>
        </w:rPr>
      </w:pPr>
    </w:p>
    <w:p w:rsidR="00002F0F" w:rsidRDefault="005C7B40" w:rsidP="00002F0F">
      <w:pPr>
        <w:jc w:val="both"/>
        <w:rPr>
          <w:rFonts w:ascii="Cambria" w:hAnsi="Cambria"/>
          <w:sz w:val="24"/>
          <w:szCs w:val="24"/>
        </w:rPr>
      </w:pPr>
      <w:r>
        <w:rPr>
          <w:rFonts w:ascii="Cambria" w:hAnsi="Cambria"/>
          <w:sz w:val="24"/>
          <w:szCs w:val="24"/>
        </w:rPr>
        <w:t>Merece la pena resaltar que en el año 2015, un proyecto de ley de igual sentido y contenido había sido presentado al Congreso de la República, el No. 125 de 2015 Cámara.</w:t>
      </w:r>
      <w:r w:rsidR="00002F0F">
        <w:rPr>
          <w:rFonts w:ascii="Cambria" w:hAnsi="Cambria"/>
          <w:sz w:val="24"/>
          <w:szCs w:val="24"/>
        </w:rPr>
        <w:t xml:space="preserve"> </w:t>
      </w:r>
    </w:p>
    <w:p w:rsidR="00002F0F" w:rsidRDefault="00002F0F" w:rsidP="00002F0F">
      <w:pPr>
        <w:jc w:val="both"/>
        <w:rPr>
          <w:rFonts w:ascii="Cambria" w:hAnsi="Cambria"/>
          <w:sz w:val="24"/>
          <w:szCs w:val="24"/>
        </w:rPr>
      </w:pPr>
    </w:p>
    <w:p w:rsidR="00002F0F" w:rsidRDefault="00002F0F" w:rsidP="00002F0F">
      <w:pPr>
        <w:jc w:val="both"/>
        <w:rPr>
          <w:rFonts w:ascii="Cambria" w:hAnsi="Cambria"/>
          <w:sz w:val="24"/>
          <w:szCs w:val="24"/>
        </w:rPr>
      </w:pPr>
      <w:r>
        <w:rPr>
          <w:rFonts w:ascii="Cambria" w:hAnsi="Cambria"/>
          <w:sz w:val="24"/>
          <w:szCs w:val="24"/>
        </w:rPr>
        <w:t xml:space="preserve">Del mismo modo el Acto Legislativo No. 02 de 2007 “por medio </w:t>
      </w:r>
      <w:r w:rsidRPr="00002F0F">
        <w:rPr>
          <w:rFonts w:ascii="Cambria" w:hAnsi="Cambria"/>
          <w:sz w:val="24"/>
          <w:szCs w:val="24"/>
        </w:rPr>
        <w:t>del cual se modifican los artículos 328 y 356 de la Constitución Política de Colombia</w:t>
      </w:r>
      <w:r>
        <w:rPr>
          <w:rFonts w:ascii="Cambria" w:hAnsi="Cambria"/>
          <w:sz w:val="24"/>
          <w:szCs w:val="24"/>
        </w:rPr>
        <w:t>” había constituido e</w:t>
      </w:r>
      <w:r w:rsidRPr="00002F0F">
        <w:rPr>
          <w:rFonts w:ascii="Cambria" w:hAnsi="Cambria"/>
          <w:sz w:val="24"/>
          <w:szCs w:val="24"/>
        </w:rPr>
        <w:t>l municipio portuario de Turbo (Antioquia) en Distrito Especial.</w:t>
      </w:r>
      <w:r>
        <w:rPr>
          <w:rFonts w:ascii="Cambria" w:hAnsi="Cambria"/>
          <w:sz w:val="24"/>
          <w:szCs w:val="24"/>
        </w:rPr>
        <w:t xml:space="preserve"> No obstante, la Sentencia C-033 de 2009 de la Corte Constitucional declaró la inconstitucionalidad de la norma en razón al hallazgo de vicios en el procedimiento legislativo: desconocimiento </w:t>
      </w:r>
      <w:r w:rsidRPr="00002F0F">
        <w:rPr>
          <w:rFonts w:ascii="Cambria" w:hAnsi="Cambria"/>
          <w:sz w:val="24"/>
          <w:szCs w:val="24"/>
        </w:rPr>
        <w:t>grave</w:t>
      </w:r>
      <w:r>
        <w:rPr>
          <w:rFonts w:ascii="Cambria" w:hAnsi="Cambria"/>
          <w:sz w:val="24"/>
          <w:szCs w:val="24"/>
        </w:rPr>
        <w:t xml:space="preserve"> del principio de consecutividad.</w:t>
      </w:r>
    </w:p>
    <w:p w:rsidR="00071778" w:rsidRDefault="00071778" w:rsidP="00002F0F">
      <w:pPr>
        <w:jc w:val="both"/>
        <w:rPr>
          <w:rFonts w:ascii="Cambria" w:hAnsi="Cambria"/>
          <w:sz w:val="24"/>
          <w:szCs w:val="24"/>
        </w:rPr>
      </w:pPr>
    </w:p>
    <w:p w:rsidR="00D46A06" w:rsidRDefault="00D46A06" w:rsidP="00D46A06">
      <w:pPr>
        <w:rPr>
          <w:rFonts w:ascii="Georgia" w:hAnsi="Georgia"/>
          <w:i/>
          <w:sz w:val="16"/>
          <w:szCs w:val="16"/>
        </w:rPr>
      </w:pPr>
      <w:r>
        <w:rPr>
          <w:rFonts w:ascii="Georgia" w:hAnsi="Georgia"/>
          <w:i/>
          <w:sz w:val="16"/>
          <w:szCs w:val="16"/>
        </w:rPr>
        <w:t>_____________________________________________________________________________</w:t>
      </w:r>
      <w:r w:rsidR="00842926">
        <w:rPr>
          <w:rFonts w:ascii="Georgia" w:hAnsi="Georgia"/>
          <w:i/>
          <w:sz w:val="16"/>
          <w:szCs w:val="16"/>
        </w:rPr>
        <w:t>________</w:t>
      </w:r>
      <w:r>
        <w:rPr>
          <w:rFonts w:ascii="Georgia" w:hAnsi="Georgia"/>
          <w:i/>
          <w:sz w:val="16"/>
          <w:szCs w:val="16"/>
        </w:rPr>
        <w:t>______</w:t>
      </w:r>
    </w:p>
    <w:p w:rsidR="00D46A06" w:rsidRPr="00136F86" w:rsidRDefault="00D46A06" w:rsidP="00D46A06">
      <w:pPr>
        <w:jc w:val="center"/>
        <w:rPr>
          <w:rFonts w:ascii="Georgia" w:hAnsi="Georgia"/>
          <w:i/>
          <w:sz w:val="16"/>
          <w:szCs w:val="16"/>
        </w:rPr>
      </w:pPr>
      <w:r w:rsidRPr="00136F86">
        <w:rPr>
          <w:rFonts w:ascii="Georgia" w:hAnsi="Georgia"/>
          <w:i/>
          <w:sz w:val="16"/>
          <w:szCs w:val="16"/>
        </w:rPr>
        <w:t>JUAN CARLOS GARCIA GOMEZ</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D46A06" w:rsidRPr="00D071C4"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9"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D46A06" w:rsidRDefault="00D46A06" w:rsidP="00002F0F">
      <w:pPr>
        <w:jc w:val="both"/>
        <w:rPr>
          <w:rFonts w:ascii="Cambria" w:hAnsi="Cambria"/>
          <w:sz w:val="24"/>
          <w:szCs w:val="24"/>
        </w:rPr>
      </w:pPr>
    </w:p>
    <w:p w:rsidR="00D46A06" w:rsidRDefault="00D46A06" w:rsidP="00002F0F">
      <w:pPr>
        <w:jc w:val="both"/>
        <w:rPr>
          <w:rFonts w:ascii="Cambria" w:hAnsi="Cambria"/>
          <w:sz w:val="24"/>
          <w:szCs w:val="24"/>
        </w:rPr>
      </w:pPr>
    </w:p>
    <w:p w:rsidR="00D46A06" w:rsidRDefault="00D46A06" w:rsidP="00002F0F">
      <w:pPr>
        <w:jc w:val="both"/>
        <w:rPr>
          <w:rFonts w:ascii="Cambria" w:hAnsi="Cambria"/>
          <w:sz w:val="24"/>
          <w:szCs w:val="24"/>
        </w:rPr>
      </w:pPr>
    </w:p>
    <w:p w:rsidR="00071778" w:rsidRDefault="00071778" w:rsidP="00002F0F">
      <w:pPr>
        <w:jc w:val="both"/>
        <w:rPr>
          <w:rFonts w:ascii="Cambria" w:hAnsi="Cambria"/>
          <w:sz w:val="24"/>
          <w:szCs w:val="24"/>
        </w:rPr>
      </w:pPr>
      <w:r w:rsidRPr="00071778">
        <w:rPr>
          <w:rFonts w:ascii="Cambria" w:hAnsi="Cambria"/>
          <w:sz w:val="24"/>
          <w:szCs w:val="24"/>
        </w:rPr>
        <w:t>En sesión del</w:t>
      </w:r>
      <w:r>
        <w:rPr>
          <w:rFonts w:ascii="Cambria" w:hAnsi="Cambria"/>
          <w:sz w:val="24"/>
          <w:szCs w:val="24"/>
        </w:rPr>
        <w:t xml:space="preserve"> 18</w:t>
      </w:r>
      <w:r w:rsidRPr="00071778">
        <w:rPr>
          <w:rFonts w:ascii="Cambria" w:hAnsi="Cambria"/>
          <w:sz w:val="24"/>
          <w:szCs w:val="24"/>
        </w:rPr>
        <w:t xml:space="preserve"> de </w:t>
      </w:r>
      <w:r>
        <w:rPr>
          <w:rFonts w:ascii="Cambria" w:hAnsi="Cambria"/>
          <w:sz w:val="24"/>
          <w:szCs w:val="24"/>
        </w:rPr>
        <w:t>abril</w:t>
      </w:r>
      <w:r w:rsidRPr="00071778">
        <w:rPr>
          <w:rFonts w:ascii="Cambria" w:hAnsi="Cambria"/>
          <w:sz w:val="24"/>
          <w:szCs w:val="24"/>
        </w:rPr>
        <w:t xml:space="preserve"> de 201</w:t>
      </w:r>
      <w:r>
        <w:rPr>
          <w:rFonts w:ascii="Cambria" w:hAnsi="Cambria"/>
          <w:sz w:val="24"/>
          <w:szCs w:val="24"/>
        </w:rPr>
        <w:t>6</w:t>
      </w:r>
      <w:r w:rsidRPr="00071778">
        <w:rPr>
          <w:rFonts w:ascii="Cambria" w:hAnsi="Cambria"/>
          <w:sz w:val="24"/>
          <w:szCs w:val="24"/>
        </w:rPr>
        <w:t xml:space="preserve">, la </w:t>
      </w:r>
      <w:r>
        <w:rPr>
          <w:rFonts w:ascii="Cambria" w:hAnsi="Cambria"/>
          <w:sz w:val="24"/>
          <w:szCs w:val="24"/>
        </w:rPr>
        <w:t>Comisión Primera</w:t>
      </w:r>
      <w:r w:rsidRPr="00071778">
        <w:rPr>
          <w:rFonts w:ascii="Cambria" w:hAnsi="Cambria"/>
          <w:sz w:val="24"/>
          <w:szCs w:val="24"/>
        </w:rPr>
        <w:t xml:space="preserve"> de la Cámara de Representantes surtió el debate res</w:t>
      </w:r>
      <w:r>
        <w:rPr>
          <w:rFonts w:ascii="Cambria" w:hAnsi="Cambria"/>
          <w:sz w:val="24"/>
          <w:szCs w:val="24"/>
        </w:rPr>
        <w:t xml:space="preserve">pectivo y aprobó el proyecto, </w:t>
      </w:r>
      <w:r w:rsidRPr="00071778">
        <w:rPr>
          <w:rFonts w:ascii="Cambria" w:hAnsi="Cambria"/>
          <w:sz w:val="24"/>
          <w:szCs w:val="24"/>
        </w:rPr>
        <w:t>previo an</w:t>
      </w:r>
      <w:r>
        <w:rPr>
          <w:rFonts w:ascii="Cambria" w:hAnsi="Cambria"/>
          <w:sz w:val="24"/>
          <w:szCs w:val="24"/>
        </w:rPr>
        <w:t>uncio de su votación en sesión</w:t>
      </w:r>
      <w:r w:rsidRPr="00071778">
        <w:rPr>
          <w:rFonts w:ascii="Cambria" w:hAnsi="Cambria"/>
          <w:sz w:val="24"/>
          <w:szCs w:val="24"/>
        </w:rPr>
        <w:t xml:space="preserve"> ordinaria de</w:t>
      </w:r>
      <w:r>
        <w:rPr>
          <w:rFonts w:ascii="Cambria" w:hAnsi="Cambria"/>
          <w:sz w:val="24"/>
          <w:szCs w:val="24"/>
        </w:rPr>
        <w:t xml:space="preserve">l día 5 </w:t>
      </w:r>
      <w:r w:rsidRPr="00071778">
        <w:rPr>
          <w:rFonts w:ascii="Cambria" w:hAnsi="Cambria"/>
          <w:sz w:val="24"/>
          <w:szCs w:val="24"/>
        </w:rPr>
        <w:t xml:space="preserve">de </w:t>
      </w:r>
      <w:r>
        <w:rPr>
          <w:rFonts w:ascii="Cambria" w:hAnsi="Cambria"/>
          <w:sz w:val="24"/>
          <w:szCs w:val="24"/>
        </w:rPr>
        <w:t>abril</w:t>
      </w:r>
      <w:r w:rsidRPr="00071778">
        <w:rPr>
          <w:rFonts w:ascii="Cambria" w:hAnsi="Cambria"/>
          <w:sz w:val="24"/>
          <w:szCs w:val="24"/>
        </w:rPr>
        <w:t xml:space="preserve"> de la mism</w:t>
      </w:r>
      <w:r>
        <w:rPr>
          <w:rFonts w:ascii="Cambria" w:hAnsi="Cambria"/>
          <w:sz w:val="24"/>
          <w:szCs w:val="24"/>
        </w:rPr>
        <w:t>a anualidad</w:t>
      </w:r>
      <w:r w:rsidRPr="00071778">
        <w:rPr>
          <w:rFonts w:ascii="Cambria" w:hAnsi="Cambria"/>
          <w:sz w:val="24"/>
          <w:szCs w:val="24"/>
        </w:rPr>
        <w:t xml:space="preserve">.  </w:t>
      </w:r>
    </w:p>
    <w:p w:rsidR="00071778" w:rsidRDefault="00071778" w:rsidP="00002F0F">
      <w:pPr>
        <w:jc w:val="both"/>
        <w:rPr>
          <w:rFonts w:ascii="Cambria" w:hAnsi="Cambria"/>
          <w:sz w:val="24"/>
          <w:szCs w:val="24"/>
        </w:rPr>
      </w:pPr>
    </w:p>
    <w:p w:rsidR="00071778" w:rsidRPr="00071778" w:rsidRDefault="00071778" w:rsidP="00071778">
      <w:pPr>
        <w:pStyle w:val="Standard"/>
        <w:jc w:val="both"/>
        <w:rPr>
          <w:rFonts w:cs="Times New Roman"/>
          <w:b w:val="0"/>
          <w:bCs w:val="0"/>
        </w:rPr>
      </w:pPr>
      <w:r w:rsidRPr="00071778">
        <w:rPr>
          <w:rFonts w:cs="Times New Roman"/>
          <w:b w:val="0"/>
          <w:bCs w:val="0"/>
        </w:rPr>
        <w:t>En el siguiente cuadro se presentan las proposiciones realizadas en primer debate.</w:t>
      </w:r>
    </w:p>
    <w:p w:rsidR="0034309A" w:rsidRDefault="0034309A" w:rsidP="00071778">
      <w:pPr>
        <w:spacing w:line="240" w:lineRule="auto"/>
        <w:jc w:val="center"/>
        <w:textAlignment w:val="center"/>
        <w:rPr>
          <w:rFonts w:ascii="Cambria" w:eastAsia="Times New Roman" w:hAnsi="Cambria" w:cs="Times New Roman"/>
          <w:b/>
          <w:sz w:val="24"/>
          <w:szCs w:val="24"/>
          <w:lang w:val="es-ES_tradnl"/>
        </w:rPr>
      </w:pPr>
    </w:p>
    <w:p w:rsidR="00071778" w:rsidRPr="00071778" w:rsidRDefault="00071778" w:rsidP="00071778">
      <w:pPr>
        <w:spacing w:line="240" w:lineRule="auto"/>
        <w:jc w:val="center"/>
        <w:textAlignment w:val="center"/>
        <w:rPr>
          <w:rFonts w:ascii="Cambria" w:eastAsia="Times New Roman" w:hAnsi="Cambria" w:cs="Times New Roman"/>
          <w:b/>
          <w:sz w:val="24"/>
          <w:szCs w:val="24"/>
          <w:lang w:val="es-ES_tradnl"/>
        </w:rPr>
      </w:pPr>
      <w:r w:rsidRPr="00071778">
        <w:rPr>
          <w:rFonts w:ascii="Cambria" w:eastAsia="Times New Roman" w:hAnsi="Cambria" w:cs="Times New Roman"/>
          <w:b/>
          <w:sz w:val="24"/>
          <w:szCs w:val="24"/>
          <w:lang w:val="es-ES_tradnl"/>
        </w:rPr>
        <w:t>PROPOSICIONES REALIZADAS EN PRIMER DEBATE</w:t>
      </w:r>
    </w:p>
    <w:p w:rsidR="00071778" w:rsidRDefault="00071778" w:rsidP="00071778">
      <w:pPr>
        <w:spacing w:line="240" w:lineRule="auto"/>
        <w:jc w:val="both"/>
        <w:textAlignment w:val="center"/>
        <w:rPr>
          <w:rFonts w:ascii="Cambria" w:eastAsia="Times New Roman" w:hAnsi="Cambria"/>
          <w:sz w:val="24"/>
          <w:szCs w:val="24"/>
          <w:lang w:val="es-ES_tradnl"/>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5198"/>
        <w:gridCol w:w="1371"/>
        <w:gridCol w:w="1145"/>
      </w:tblGrid>
      <w:tr w:rsidR="00071778" w:rsidRPr="00E93328" w:rsidTr="007E2A00">
        <w:trPr>
          <w:trHeight w:val="257"/>
        </w:trPr>
        <w:tc>
          <w:tcPr>
            <w:tcW w:w="1671" w:type="dxa"/>
            <w:vMerge w:val="restart"/>
            <w:shd w:val="clear" w:color="auto" w:fill="auto"/>
          </w:tcPr>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r w:rsidRPr="00071778">
              <w:rPr>
                <w:rFonts w:ascii="Cambria" w:eastAsia="Lucida Sans Unicode" w:hAnsi="Cambria" w:cs="Tahoma"/>
                <w:b/>
                <w:kern w:val="3"/>
                <w:sz w:val="16"/>
              </w:rPr>
              <w:t>H. REPRESENTANTE</w:t>
            </w:r>
          </w:p>
        </w:tc>
        <w:tc>
          <w:tcPr>
            <w:tcW w:w="5198" w:type="dxa"/>
            <w:vMerge w:val="restart"/>
            <w:shd w:val="clear" w:color="auto" w:fill="auto"/>
          </w:tcPr>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p>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r w:rsidRPr="00071778">
              <w:rPr>
                <w:rFonts w:ascii="Cambria" w:eastAsia="Lucida Sans Unicode" w:hAnsi="Cambria" w:cs="Tahoma"/>
                <w:b/>
                <w:kern w:val="3"/>
              </w:rPr>
              <w:t>PROPOSICIÓN</w:t>
            </w:r>
          </w:p>
        </w:tc>
        <w:tc>
          <w:tcPr>
            <w:tcW w:w="2516" w:type="dxa"/>
            <w:gridSpan w:val="2"/>
            <w:shd w:val="clear" w:color="auto" w:fill="auto"/>
          </w:tcPr>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r w:rsidRPr="00071778">
              <w:rPr>
                <w:rFonts w:ascii="Cambria" w:eastAsia="Lucida Sans Unicode" w:hAnsi="Cambria" w:cs="Tahoma"/>
                <w:b/>
                <w:kern w:val="3"/>
              </w:rPr>
              <w:t>ESTADO</w:t>
            </w:r>
          </w:p>
        </w:tc>
      </w:tr>
      <w:tr w:rsidR="00071778" w:rsidRPr="00E93328" w:rsidTr="007E2A00">
        <w:trPr>
          <w:trHeight w:val="485"/>
        </w:trPr>
        <w:tc>
          <w:tcPr>
            <w:tcW w:w="1671" w:type="dxa"/>
            <w:vMerge/>
            <w:shd w:val="clear" w:color="auto" w:fill="auto"/>
          </w:tcPr>
          <w:p w:rsidR="00071778" w:rsidRPr="00071778" w:rsidRDefault="00071778" w:rsidP="00EA12BD">
            <w:pPr>
              <w:widowControl w:val="0"/>
              <w:autoSpaceDN w:val="0"/>
              <w:spacing w:line="240" w:lineRule="auto"/>
              <w:textAlignment w:val="baseline"/>
              <w:rPr>
                <w:rFonts w:ascii="Cambria" w:eastAsia="Lucida Sans Unicode" w:hAnsi="Cambria" w:cs="Tahoma"/>
                <w:b/>
                <w:kern w:val="3"/>
              </w:rPr>
            </w:pPr>
          </w:p>
        </w:tc>
        <w:tc>
          <w:tcPr>
            <w:tcW w:w="5198" w:type="dxa"/>
            <w:vMerge/>
            <w:shd w:val="clear" w:color="auto" w:fill="auto"/>
          </w:tcPr>
          <w:p w:rsidR="00071778" w:rsidRPr="00071778" w:rsidRDefault="00071778" w:rsidP="00EA12BD">
            <w:pPr>
              <w:widowControl w:val="0"/>
              <w:autoSpaceDN w:val="0"/>
              <w:spacing w:line="240" w:lineRule="auto"/>
              <w:textAlignment w:val="baseline"/>
              <w:rPr>
                <w:rFonts w:ascii="Cambria" w:eastAsia="Lucida Sans Unicode" w:hAnsi="Cambria" w:cs="Tahoma"/>
                <w:b/>
                <w:kern w:val="3"/>
              </w:rPr>
            </w:pPr>
          </w:p>
        </w:tc>
        <w:tc>
          <w:tcPr>
            <w:tcW w:w="1371" w:type="dxa"/>
            <w:shd w:val="clear" w:color="auto" w:fill="auto"/>
          </w:tcPr>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p>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r w:rsidRPr="00071778">
              <w:rPr>
                <w:rFonts w:ascii="Cambria" w:eastAsia="Lucida Sans Unicode" w:hAnsi="Cambria" w:cs="Tahoma"/>
                <w:b/>
                <w:kern w:val="3"/>
                <w:sz w:val="18"/>
              </w:rPr>
              <w:t>APROBADA</w:t>
            </w:r>
          </w:p>
        </w:tc>
        <w:tc>
          <w:tcPr>
            <w:tcW w:w="1144" w:type="dxa"/>
            <w:shd w:val="clear" w:color="auto" w:fill="auto"/>
          </w:tcPr>
          <w:p w:rsidR="00071778" w:rsidRPr="00071778" w:rsidRDefault="00071778" w:rsidP="00EA12BD">
            <w:pPr>
              <w:widowControl w:val="0"/>
              <w:autoSpaceDN w:val="0"/>
              <w:spacing w:line="240" w:lineRule="auto"/>
              <w:jc w:val="center"/>
              <w:textAlignment w:val="baseline"/>
              <w:rPr>
                <w:rFonts w:ascii="Cambria" w:eastAsia="Lucida Sans Unicode" w:hAnsi="Cambria" w:cs="Tahoma"/>
                <w:b/>
                <w:kern w:val="3"/>
              </w:rPr>
            </w:pPr>
            <w:r w:rsidRPr="00071778">
              <w:rPr>
                <w:rFonts w:ascii="Cambria" w:eastAsia="Lucida Sans Unicode" w:hAnsi="Cambria" w:cs="Tahoma"/>
                <w:b/>
                <w:kern w:val="3"/>
                <w:sz w:val="14"/>
              </w:rPr>
              <w:t>NO APROBADA</w:t>
            </w:r>
          </w:p>
        </w:tc>
      </w:tr>
      <w:tr w:rsidR="00071778" w:rsidRPr="00E93328" w:rsidTr="007E2A00">
        <w:trPr>
          <w:trHeight w:val="3645"/>
        </w:trPr>
        <w:tc>
          <w:tcPr>
            <w:tcW w:w="1671" w:type="dxa"/>
            <w:shd w:val="clear" w:color="auto" w:fill="auto"/>
          </w:tcPr>
          <w:p w:rsidR="00071778" w:rsidRPr="00071778" w:rsidRDefault="00071778" w:rsidP="00EA12BD">
            <w:pPr>
              <w:widowControl w:val="0"/>
              <w:autoSpaceDN w:val="0"/>
              <w:spacing w:line="240" w:lineRule="auto"/>
              <w:textAlignment w:val="baseline"/>
              <w:rPr>
                <w:rFonts w:ascii="Cambria" w:eastAsia="Lucida Sans Unicode" w:hAnsi="Cambria" w:cs="Tahoma"/>
                <w:kern w:val="3"/>
              </w:rPr>
            </w:pPr>
            <w:r w:rsidRPr="00071778">
              <w:rPr>
                <w:rFonts w:ascii="Cambria" w:eastAsia="Lucida Sans Unicode" w:hAnsi="Cambria" w:cs="Tahoma"/>
                <w:kern w:val="3"/>
              </w:rPr>
              <w:t>Juan Carlos García Gómez</w:t>
            </w:r>
          </w:p>
        </w:tc>
        <w:tc>
          <w:tcPr>
            <w:tcW w:w="5198" w:type="dxa"/>
            <w:shd w:val="clear" w:color="auto" w:fill="auto"/>
          </w:tcPr>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r>
              <w:rPr>
                <w:rFonts w:ascii="Cambria" w:eastAsia="Lucida Sans Unicode" w:hAnsi="Cambria"/>
                <w:kern w:val="3"/>
                <w:lang w:bidi="en-US"/>
              </w:rPr>
              <w:t>Modifíquese el texto del Proyecto de Ley No. 141 de 2016 Cámara “Por medio del cual se otorga la categoría de distrito portuario, agroindustrial y turístico a Turbo, Antioquia”.</w:t>
            </w:r>
          </w:p>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p>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r>
              <w:rPr>
                <w:rFonts w:ascii="Cambria" w:eastAsia="Lucida Sans Unicode" w:hAnsi="Cambria"/>
                <w:kern w:val="3"/>
                <w:lang w:bidi="en-US"/>
              </w:rPr>
              <w:t>Los dos artículos quedarán así:</w:t>
            </w:r>
          </w:p>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p>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r>
              <w:rPr>
                <w:rFonts w:ascii="Cambria" w:eastAsia="Lucida Sans Unicode" w:hAnsi="Cambria"/>
                <w:kern w:val="3"/>
                <w:lang w:bidi="en-US"/>
              </w:rPr>
              <w:t>Artículo 1°. Otorgamiento. Otórguese a Turbo Antioquia, la categoría de Distrito Portuario, Logístico, Industrial y Turístico.</w:t>
            </w:r>
          </w:p>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p>
          <w:p w:rsid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r>
              <w:rPr>
                <w:rFonts w:ascii="Cambria" w:eastAsia="Lucida Sans Unicode" w:hAnsi="Cambria"/>
                <w:kern w:val="3"/>
                <w:lang w:bidi="en-US"/>
              </w:rPr>
              <w:t xml:space="preserve">Artículo 2°. Régimen Aplicable. El Distrito Portuario, Logístico, Industrial y Turístico de Turbo Antioquia, se regirá por la Ley 1617 de 2013, Por la cual se expide el régimen para los distritos especiales y demás normas concordantes. </w:t>
            </w:r>
          </w:p>
          <w:p w:rsidR="00071778" w:rsidRPr="00071778" w:rsidRDefault="00071778" w:rsidP="00EA12BD">
            <w:pPr>
              <w:widowControl w:val="0"/>
              <w:suppressAutoHyphens/>
              <w:autoSpaceDN w:val="0"/>
              <w:spacing w:line="240" w:lineRule="auto"/>
              <w:jc w:val="both"/>
              <w:textAlignment w:val="baseline"/>
              <w:rPr>
                <w:rFonts w:ascii="Cambria" w:eastAsia="Lucida Sans Unicode" w:hAnsi="Cambria"/>
                <w:kern w:val="3"/>
                <w:lang w:bidi="en-US"/>
              </w:rPr>
            </w:pPr>
          </w:p>
        </w:tc>
        <w:tc>
          <w:tcPr>
            <w:tcW w:w="1371" w:type="dxa"/>
            <w:shd w:val="clear" w:color="auto" w:fill="auto"/>
          </w:tcPr>
          <w:p w:rsidR="00071778" w:rsidRDefault="00071778" w:rsidP="00EA12BD">
            <w:pPr>
              <w:widowControl w:val="0"/>
              <w:autoSpaceDN w:val="0"/>
              <w:spacing w:line="240" w:lineRule="auto"/>
              <w:jc w:val="center"/>
              <w:textAlignment w:val="baseline"/>
              <w:rPr>
                <w:rFonts w:ascii="Cambria" w:eastAsia="Lucida Sans Unicode" w:hAnsi="Cambria" w:cs="Tahoma"/>
                <w:b/>
                <w:kern w:val="3"/>
              </w:rPr>
            </w:pPr>
            <w:r>
              <w:rPr>
                <w:rFonts w:ascii="Cambria" w:eastAsia="Lucida Sans Unicode" w:hAnsi="Cambria" w:cs="Tahoma"/>
                <w:b/>
                <w:kern w:val="3"/>
              </w:rPr>
              <w:t xml:space="preserve"> </w:t>
            </w:r>
          </w:p>
          <w:p w:rsidR="00071778" w:rsidRPr="007E2A00" w:rsidRDefault="00071778" w:rsidP="007E2A00">
            <w:pPr>
              <w:widowControl w:val="0"/>
              <w:autoSpaceDN w:val="0"/>
              <w:spacing w:line="240" w:lineRule="auto"/>
              <w:jc w:val="center"/>
              <w:textAlignment w:val="baseline"/>
              <w:rPr>
                <w:rFonts w:ascii="Cambria" w:eastAsia="Lucida Sans Unicode" w:hAnsi="Cambria" w:cs="Tahoma"/>
                <w:kern w:val="3"/>
              </w:rPr>
            </w:pPr>
            <w:r>
              <w:rPr>
                <w:rFonts w:ascii="Cambria" w:eastAsia="Lucida Sans Unicode" w:hAnsi="Cambria" w:cs="Tahoma"/>
                <w:b/>
                <w:kern w:val="3"/>
              </w:rPr>
              <w:br/>
            </w:r>
            <w:r w:rsidRPr="007E2A00">
              <w:rPr>
                <w:rFonts w:ascii="Cambria" w:eastAsia="Lucida Sans Unicode" w:hAnsi="Cambria" w:cs="Tahoma"/>
                <w:kern w:val="3"/>
                <w:sz w:val="20"/>
              </w:rPr>
              <w:t xml:space="preserve">SI, y en consecuencia </w:t>
            </w:r>
            <w:r w:rsidR="007E2A00" w:rsidRPr="007E2A00">
              <w:rPr>
                <w:rFonts w:ascii="Cambria" w:eastAsia="Lucida Sans Unicode" w:hAnsi="Cambria" w:cs="Tahoma"/>
                <w:kern w:val="3"/>
                <w:sz w:val="20"/>
              </w:rPr>
              <w:t>se modifican los artículos 1 y 2 del Proyecto</w:t>
            </w:r>
          </w:p>
        </w:tc>
        <w:tc>
          <w:tcPr>
            <w:tcW w:w="1144" w:type="dxa"/>
            <w:shd w:val="clear" w:color="auto" w:fill="auto"/>
          </w:tcPr>
          <w:p w:rsidR="00071778" w:rsidRPr="00071778" w:rsidRDefault="00071778" w:rsidP="00EA12BD">
            <w:pPr>
              <w:widowControl w:val="0"/>
              <w:autoSpaceDN w:val="0"/>
              <w:spacing w:line="240" w:lineRule="auto"/>
              <w:textAlignment w:val="baseline"/>
              <w:rPr>
                <w:rFonts w:ascii="Cambria" w:eastAsia="Lucida Sans Unicode" w:hAnsi="Cambria" w:cs="Tahoma"/>
                <w:b/>
                <w:kern w:val="3"/>
              </w:rPr>
            </w:pPr>
          </w:p>
        </w:tc>
      </w:tr>
    </w:tbl>
    <w:p w:rsidR="00071778" w:rsidRPr="00071778" w:rsidRDefault="00071778" w:rsidP="00071778">
      <w:pPr>
        <w:spacing w:line="240" w:lineRule="auto"/>
        <w:jc w:val="both"/>
        <w:textAlignment w:val="center"/>
        <w:rPr>
          <w:rFonts w:ascii="Cambria" w:eastAsia="Times New Roman" w:hAnsi="Cambria"/>
          <w:sz w:val="24"/>
          <w:szCs w:val="24"/>
          <w:lang w:val="es-ES_tradnl"/>
        </w:rPr>
      </w:pPr>
    </w:p>
    <w:p w:rsidR="00071778" w:rsidRDefault="007E2A00" w:rsidP="007E2A00">
      <w:pPr>
        <w:jc w:val="both"/>
        <w:rPr>
          <w:rFonts w:ascii="Cambria" w:hAnsi="Cambria"/>
          <w:sz w:val="24"/>
          <w:szCs w:val="24"/>
        </w:rPr>
      </w:pPr>
      <w:r w:rsidRPr="007E2A00">
        <w:rPr>
          <w:rFonts w:ascii="Cambria" w:hAnsi="Cambria"/>
          <w:sz w:val="24"/>
          <w:szCs w:val="24"/>
        </w:rPr>
        <w:t>Así las cosas la mesa directiva de</w:t>
      </w:r>
      <w:r>
        <w:rPr>
          <w:rFonts w:ascii="Cambria" w:hAnsi="Cambria"/>
          <w:sz w:val="24"/>
          <w:szCs w:val="24"/>
        </w:rPr>
        <w:t xml:space="preserve"> la comisión resolvió nombrar</w:t>
      </w:r>
      <w:r w:rsidRPr="007E2A00">
        <w:rPr>
          <w:rFonts w:ascii="Cambria" w:hAnsi="Cambria"/>
          <w:sz w:val="24"/>
          <w:szCs w:val="24"/>
        </w:rPr>
        <w:t xml:space="preserve"> </w:t>
      </w:r>
      <w:r>
        <w:rPr>
          <w:rFonts w:ascii="Cambria" w:hAnsi="Cambria"/>
          <w:sz w:val="24"/>
          <w:szCs w:val="24"/>
        </w:rPr>
        <w:t xml:space="preserve">nuevamente como ponente </w:t>
      </w:r>
      <w:r w:rsidRPr="00692ADC">
        <w:rPr>
          <w:rFonts w:ascii="Cambria" w:hAnsi="Cambria"/>
          <w:sz w:val="24"/>
          <w:szCs w:val="24"/>
        </w:rPr>
        <w:t xml:space="preserve">a quien firma este documento, Representante a la Cámara </w:t>
      </w:r>
      <w:r w:rsidRPr="004478B8">
        <w:rPr>
          <w:rFonts w:ascii="Cambria" w:hAnsi="Cambria"/>
          <w:b/>
          <w:i/>
          <w:sz w:val="24"/>
          <w:szCs w:val="24"/>
        </w:rPr>
        <w:t>JUAN CARLOS GARCÍA GÓMEZ</w:t>
      </w:r>
      <w:r>
        <w:rPr>
          <w:rFonts w:ascii="Cambria" w:hAnsi="Cambria"/>
          <w:b/>
          <w:i/>
          <w:sz w:val="24"/>
          <w:szCs w:val="24"/>
        </w:rPr>
        <w:t xml:space="preserve"> </w:t>
      </w:r>
      <w:r w:rsidRPr="007E2A00">
        <w:rPr>
          <w:rFonts w:ascii="Cambria" w:hAnsi="Cambria"/>
          <w:sz w:val="24"/>
          <w:szCs w:val="24"/>
        </w:rPr>
        <w:t>para segundo debate y así darle tránsito a la plenaria de la Honorable Corporación.</w:t>
      </w:r>
    </w:p>
    <w:p w:rsidR="007E2A00" w:rsidRDefault="007E2A00" w:rsidP="007E2A00">
      <w:pPr>
        <w:rPr>
          <w:rFonts w:ascii="Cambria" w:hAnsi="Cambria"/>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rsidP="00D46A06">
      <w:pPr>
        <w:rPr>
          <w:rFonts w:ascii="Georgia" w:hAnsi="Georgia"/>
          <w:i/>
          <w:sz w:val="16"/>
          <w:szCs w:val="16"/>
        </w:rPr>
      </w:pPr>
      <w:r>
        <w:rPr>
          <w:rFonts w:ascii="Georgia" w:hAnsi="Georgia"/>
          <w:i/>
          <w:sz w:val="16"/>
          <w:szCs w:val="16"/>
        </w:rPr>
        <w:t>_____________________________________________________________________________</w:t>
      </w:r>
      <w:r w:rsidR="00842926">
        <w:rPr>
          <w:rFonts w:ascii="Georgia" w:hAnsi="Georgia"/>
          <w:i/>
          <w:sz w:val="16"/>
          <w:szCs w:val="16"/>
        </w:rPr>
        <w:t>________</w:t>
      </w:r>
      <w:r>
        <w:rPr>
          <w:rFonts w:ascii="Georgia" w:hAnsi="Georgia"/>
          <w:i/>
          <w:sz w:val="16"/>
          <w:szCs w:val="16"/>
        </w:rPr>
        <w:t>______</w:t>
      </w:r>
    </w:p>
    <w:p w:rsidR="00D46A06" w:rsidRPr="00136F86" w:rsidRDefault="00D46A06" w:rsidP="00D46A06">
      <w:pPr>
        <w:jc w:val="center"/>
        <w:rPr>
          <w:rFonts w:ascii="Georgia" w:hAnsi="Georgia"/>
          <w:i/>
          <w:sz w:val="16"/>
          <w:szCs w:val="16"/>
        </w:rPr>
      </w:pPr>
      <w:r w:rsidRPr="00136F86">
        <w:rPr>
          <w:rFonts w:ascii="Georgia" w:hAnsi="Georgia"/>
          <w:i/>
          <w:sz w:val="16"/>
          <w:szCs w:val="16"/>
        </w:rPr>
        <w:t>JUAN CARLOS GARCIA GOMEZ</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D46A06" w:rsidRPr="00D071C4"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0"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D46A06" w:rsidRDefault="00D46A06">
      <w:pPr>
        <w:spacing w:line="259" w:lineRule="auto"/>
        <w:ind w:right="48"/>
        <w:jc w:val="center"/>
        <w:rPr>
          <w:rFonts w:ascii="Cambria" w:eastAsia="Times New Roman" w:hAnsi="Cambria" w:cs="Times New Roman"/>
          <w:b/>
          <w:sz w:val="24"/>
          <w:szCs w:val="24"/>
        </w:rPr>
      </w:pPr>
    </w:p>
    <w:p w:rsidR="00CC3662" w:rsidRPr="0069508D" w:rsidRDefault="00474EC0">
      <w:pPr>
        <w:spacing w:line="259" w:lineRule="auto"/>
        <w:ind w:right="48"/>
        <w:jc w:val="center"/>
        <w:rPr>
          <w:rFonts w:ascii="Cambria" w:hAnsi="Cambria"/>
          <w:sz w:val="24"/>
          <w:szCs w:val="24"/>
        </w:rPr>
      </w:pPr>
      <w:r w:rsidRPr="0069508D">
        <w:rPr>
          <w:rFonts w:ascii="Cambria" w:eastAsia="Times New Roman" w:hAnsi="Cambria" w:cs="Times New Roman"/>
          <w:b/>
          <w:sz w:val="24"/>
          <w:szCs w:val="24"/>
        </w:rPr>
        <w:t xml:space="preserve">2. OBJETO DEL PROYECTO </w:t>
      </w:r>
    </w:p>
    <w:p w:rsidR="00CC3662" w:rsidRPr="0069508D" w:rsidRDefault="00CC3662">
      <w:pPr>
        <w:spacing w:line="259" w:lineRule="auto"/>
        <w:ind w:right="48"/>
        <w:jc w:val="both"/>
        <w:rPr>
          <w:rFonts w:ascii="Cambria" w:hAnsi="Cambria"/>
          <w:sz w:val="24"/>
          <w:szCs w:val="24"/>
        </w:rPr>
      </w:pPr>
    </w:p>
    <w:p w:rsidR="009A3A56" w:rsidRDefault="00474EC0" w:rsidP="009A3A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r w:rsidRPr="0069508D">
        <w:rPr>
          <w:rFonts w:ascii="Cambria" w:eastAsia="Times New Roman" w:hAnsi="Cambria" w:cs="Times New Roman"/>
          <w:sz w:val="24"/>
          <w:szCs w:val="24"/>
        </w:rPr>
        <w:t xml:space="preserve">El presente proyecto de </w:t>
      </w:r>
      <w:r w:rsidR="00256666">
        <w:rPr>
          <w:rFonts w:ascii="Cambria" w:eastAsia="Times New Roman" w:hAnsi="Cambria" w:cs="Times New Roman"/>
          <w:sz w:val="24"/>
          <w:szCs w:val="24"/>
        </w:rPr>
        <w:t>ley</w:t>
      </w:r>
      <w:r w:rsidR="004478B8">
        <w:rPr>
          <w:rFonts w:ascii="Cambria" w:eastAsia="Times New Roman" w:hAnsi="Cambria" w:cs="Times New Roman"/>
          <w:sz w:val="24"/>
          <w:szCs w:val="24"/>
        </w:rPr>
        <w:t xml:space="preserve"> </w:t>
      </w:r>
      <w:r w:rsidRPr="0069508D">
        <w:rPr>
          <w:rFonts w:ascii="Cambria" w:eastAsia="Times New Roman" w:hAnsi="Cambria" w:cs="Times New Roman"/>
          <w:sz w:val="24"/>
          <w:szCs w:val="24"/>
        </w:rPr>
        <w:t xml:space="preserve">de acuerdo con su contenido, pretende </w:t>
      </w:r>
      <w:r w:rsidR="00256666">
        <w:rPr>
          <w:rFonts w:ascii="Cambria" w:eastAsia="Times New Roman" w:hAnsi="Cambria" w:cs="Times New Roman"/>
          <w:sz w:val="24"/>
          <w:szCs w:val="24"/>
        </w:rPr>
        <w:t>otorgar</w:t>
      </w:r>
      <w:r w:rsidR="004478B8">
        <w:rPr>
          <w:rFonts w:ascii="Cambria" w:eastAsia="Times New Roman" w:hAnsi="Cambria" w:cs="Times New Roman"/>
          <w:sz w:val="24"/>
          <w:szCs w:val="24"/>
        </w:rPr>
        <w:t xml:space="preserve"> a Turbo, municipio del departamento de Antioquia, la</w:t>
      </w:r>
      <w:r w:rsidR="009A3A56">
        <w:rPr>
          <w:rFonts w:ascii="Cambria" w:eastAsia="Times New Roman" w:hAnsi="Cambria" w:cs="Times New Roman"/>
          <w:sz w:val="24"/>
          <w:szCs w:val="24"/>
        </w:rPr>
        <w:t xml:space="preserve"> categoría de Distrito Especial, debido a su </w:t>
      </w:r>
      <w:r w:rsidR="009A3A56" w:rsidRPr="00130D1C">
        <w:rPr>
          <w:rFonts w:ascii="Cambria" w:hAnsi="Cambria"/>
          <w:i/>
          <w:sz w:val="24"/>
          <w:szCs w:val="24"/>
        </w:rPr>
        <w:t>potencial portuario, agroindustrial, su extenso litoral y una rica historia cultural y artística que hace de este territorio uno de los municipios colombianos con mayor proyección en la dinámica de las relaciones internacionales que tendr</w:t>
      </w:r>
      <w:r w:rsidR="009A3A56">
        <w:rPr>
          <w:rFonts w:ascii="Cambria" w:hAnsi="Cambria"/>
          <w:i/>
          <w:sz w:val="24"/>
          <w:szCs w:val="24"/>
        </w:rPr>
        <w:t xml:space="preserve">á el país en materia económica. </w:t>
      </w:r>
    </w:p>
    <w:p w:rsidR="00CC3662" w:rsidRDefault="00CC3662" w:rsidP="002566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 xml:space="preserve">3. CONTENIDO DEL PROYECTO DE </w:t>
      </w:r>
      <w:r w:rsidR="00B34B8D">
        <w:rPr>
          <w:rFonts w:ascii="Cambria" w:eastAsia="Times New Roman" w:hAnsi="Cambria" w:cs="Times New Roman"/>
          <w:b/>
          <w:sz w:val="24"/>
          <w:szCs w:val="24"/>
        </w:rPr>
        <w:t>LEY</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r w:rsidRPr="0069508D">
        <w:rPr>
          <w:rFonts w:ascii="Cambria" w:eastAsia="Times New Roman" w:hAnsi="Cambria" w:cs="Times New Roman"/>
          <w:sz w:val="24"/>
          <w:szCs w:val="24"/>
        </w:rPr>
        <w:t xml:space="preserve">El Proyecto de </w:t>
      </w:r>
      <w:r w:rsidR="004478B8">
        <w:rPr>
          <w:rFonts w:ascii="Cambria" w:eastAsia="Times New Roman" w:hAnsi="Cambria" w:cs="Times New Roman"/>
          <w:sz w:val="24"/>
          <w:szCs w:val="24"/>
        </w:rPr>
        <w:t xml:space="preserve">Ley No. </w:t>
      </w:r>
      <w:r w:rsidRPr="0069508D">
        <w:rPr>
          <w:rFonts w:ascii="Cambria" w:eastAsia="Times New Roman" w:hAnsi="Cambria" w:cs="Times New Roman"/>
          <w:sz w:val="24"/>
          <w:szCs w:val="24"/>
        </w:rPr>
        <w:t>14</w:t>
      </w:r>
      <w:r w:rsidR="004478B8">
        <w:rPr>
          <w:rFonts w:ascii="Cambria" w:eastAsia="Times New Roman" w:hAnsi="Cambria" w:cs="Times New Roman"/>
          <w:sz w:val="24"/>
          <w:szCs w:val="24"/>
        </w:rPr>
        <w:t>1 de 2016 Cámara consta de tres</w:t>
      </w:r>
      <w:r w:rsidRPr="0069508D">
        <w:rPr>
          <w:rFonts w:ascii="Cambria" w:eastAsia="Times New Roman" w:hAnsi="Cambria" w:cs="Times New Roman"/>
          <w:sz w:val="24"/>
          <w:szCs w:val="24"/>
        </w:rPr>
        <w:t xml:space="preserve"> artículos.</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CC3662"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sidRPr="0069508D">
        <w:rPr>
          <w:rFonts w:ascii="Cambria" w:eastAsia="Times New Roman" w:hAnsi="Cambria" w:cs="Times New Roman"/>
          <w:sz w:val="24"/>
          <w:szCs w:val="24"/>
        </w:rPr>
        <w:t xml:space="preserve">En </w:t>
      </w:r>
      <w:r w:rsidR="004478B8">
        <w:rPr>
          <w:rFonts w:ascii="Cambria" w:eastAsia="Times New Roman" w:hAnsi="Cambria" w:cs="Times New Roman"/>
          <w:sz w:val="24"/>
          <w:szCs w:val="24"/>
        </w:rPr>
        <w:t xml:space="preserve">el primero de ellos se propone el otorgamiento de Distrito Especial </w:t>
      </w:r>
      <w:r w:rsidR="009A3A56" w:rsidRPr="009A3A56">
        <w:rPr>
          <w:rFonts w:ascii="Cambria" w:eastAsia="Times New Roman" w:hAnsi="Cambria" w:cs="Times New Roman"/>
          <w:sz w:val="24"/>
          <w:szCs w:val="24"/>
        </w:rPr>
        <w:t>Portuario, Lo</w:t>
      </w:r>
      <w:r w:rsidR="009A3A56">
        <w:rPr>
          <w:rFonts w:ascii="Cambria" w:eastAsia="Times New Roman" w:hAnsi="Cambria" w:cs="Times New Roman"/>
          <w:sz w:val="24"/>
          <w:szCs w:val="24"/>
        </w:rPr>
        <w:t xml:space="preserve">gístico, Industrial y Turístico, </w:t>
      </w:r>
      <w:r w:rsidR="004478B8">
        <w:rPr>
          <w:rFonts w:ascii="Cambria" w:eastAsia="Times New Roman" w:hAnsi="Cambria" w:cs="Times New Roman"/>
          <w:sz w:val="24"/>
          <w:szCs w:val="24"/>
        </w:rPr>
        <w:t>al municipio de Turbo, ubicado en el noroccidente del</w:t>
      </w:r>
      <w:r w:rsidR="00130D1C">
        <w:rPr>
          <w:rFonts w:ascii="Cambria" w:eastAsia="Times New Roman" w:hAnsi="Cambria" w:cs="Times New Roman"/>
          <w:sz w:val="24"/>
          <w:szCs w:val="24"/>
        </w:rPr>
        <w:t xml:space="preserve"> departamento de Antioquia, en el Golfo de</w:t>
      </w:r>
      <w:r w:rsidR="004478B8">
        <w:rPr>
          <w:rFonts w:ascii="Cambria" w:eastAsia="Times New Roman" w:hAnsi="Cambria" w:cs="Times New Roman"/>
          <w:sz w:val="24"/>
          <w:szCs w:val="24"/>
        </w:rPr>
        <w:t xml:space="preserve"> Urabá. </w:t>
      </w:r>
    </w:p>
    <w:p w:rsidR="00394AFC"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4478B8" w:rsidRDefault="00447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El Artículo 2 trata sobre el régimen aplicable a la presente ley, el cual se circunscribe a la Ley 1617 de 2013 por la cual se expide el régimen para los distritos especiales, y demás normas concordantes.</w:t>
      </w:r>
    </w:p>
    <w:p w:rsidR="004478B8" w:rsidRDefault="00447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4478B8" w:rsidRDefault="00447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Finalmente, el Artículo 3 declara vigente </w:t>
      </w:r>
      <w:r w:rsidRPr="00CE0CF3">
        <w:rPr>
          <w:rFonts w:ascii="Cambria" w:hAnsi="Cambria"/>
          <w:sz w:val="24"/>
          <w:szCs w:val="24"/>
        </w:rPr>
        <w:t>la ley a partir</w:t>
      </w:r>
      <w:r>
        <w:rPr>
          <w:rFonts w:ascii="Cambria" w:hAnsi="Cambria"/>
          <w:sz w:val="24"/>
          <w:szCs w:val="24"/>
        </w:rPr>
        <w:t xml:space="preserve"> de la fecha de su promulgación.</w:t>
      </w:r>
    </w:p>
    <w:p w:rsidR="004478B8" w:rsidRDefault="00447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eastAsia="Times New Roman" w:hAnsi="Cambria" w:cs="Times New Roman"/>
          <w:sz w:val="24"/>
          <w:szCs w:val="24"/>
        </w:rPr>
      </w:pPr>
    </w:p>
    <w:p w:rsidR="00CC3662" w:rsidRPr="0069508D" w:rsidRDefault="00474E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sidRPr="0069508D">
        <w:rPr>
          <w:rFonts w:ascii="Cambria" w:eastAsia="Times New Roman" w:hAnsi="Cambria" w:cs="Times New Roman"/>
          <w:b/>
          <w:sz w:val="24"/>
          <w:szCs w:val="24"/>
        </w:rPr>
        <w:t xml:space="preserve">4. MARCO JURÍDICO </w:t>
      </w:r>
      <w:r w:rsidR="00842926" w:rsidRPr="0069508D">
        <w:rPr>
          <w:rFonts w:ascii="Cambria" w:eastAsia="Times New Roman" w:hAnsi="Cambria" w:cs="Times New Roman"/>
          <w:b/>
          <w:sz w:val="24"/>
          <w:szCs w:val="24"/>
        </w:rPr>
        <w:t>DEL PROYECTO</w:t>
      </w: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4478B8" w:rsidRDefault="004478B8" w:rsidP="004478B8">
      <w:pPr>
        <w:jc w:val="both"/>
        <w:rPr>
          <w:rFonts w:ascii="Cambria" w:hAnsi="Cambria"/>
          <w:sz w:val="24"/>
          <w:szCs w:val="24"/>
        </w:rPr>
      </w:pPr>
      <w:r>
        <w:rPr>
          <w:rFonts w:ascii="Cambria" w:hAnsi="Cambria"/>
          <w:sz w:val="24"/>
          <w:szCs w:val="24"/>
        </w:rPr>
        <w:t>El Proyecto de ley No. 141</w:t>
      </w:r>
      <w:r w:rsidRPr="00CE0CF3">
        <w:rPr>
          <w:rFonts w:ascii="Cambria" w:hAnsi="Cambria"/>
          <w:sz w:val="24"/>
          <w:szCs w:val="24"/>
        </w:rPr>
        <w:t xml:space="preserve"> de 201</w:t>
      </w:r>
      <w:r>
        <w:rPr>
          <w:rFonts w:ascii="Cambria" w:hAnsi="Cambria"/>
          <w:sz w:val="24"/>
          <w:szCs w:val="24"/>
        </w:rPr>
        <w:t>6</w:t>
      </w:r>
      <w:r w:rsidRPr="00CE0CF3">
        <w:rPr>
          <w:rFonts w:ascii="Cambria" w:hAnsi="Cambria"/>
          <w:sz w:val="24"/>
          <w:szCs w:val="24"/>
        </w:rPr>
        <w:t xml:space="preserve"> Cámara </w:t>
      </w:r>
      <w:r w:rsidRPr="00256666">
        <w:rPr>
          <w:rFonts w:ascii="Cambria" w:eastAsia="Times New Roman" w:hAnsi="Cambria" w:cs="Times New Roman"/>
          <w:sz w:val="24"/>
          <w:szCs w:val="24"/>
        </w:rPr>
        <w:t xml:space="preserve">“Por medio de la cual se otorga la categoría de Distrito Portuario, Agroindustrial </w:t>
      </w:r>
      <w:r>
        <w:rPr>
          <w:rFonts w:ascii="Cambria" w:eastAsia="Times New Roman" w:hAnsi="Cambria" w:cs="Times New Roman"/>
          <w:sz w:val="24"/>
          <w:szCs w:val="24"/>
        </w:rPr>
        <w:t>y Turístico a Turbo, Antioquia”</w:t>
      </w:r>
      <w:r w:rsidRPr="00CE0CF3">
        <w:rPr>
          <w:rFonts w:ascii="Cambria" w:hAnsi="Cambria"/>
          <w:sz w:val="24"/>
          <w:szCs w:val="24"/>
        </w:rPr>
        <w:t xml:space="preserve"> a que se refiere la presente ponencia cumple con lo establecido en los artículos 140 numeral 1 de la Ley 5ª de 1992. </w:t>
      </w:r>
    </w:p>
    <w:p w:rsidR="004478B8" w:rsidRDefault="004478B8" w:rsidP="004478B8">
      <w:pPr>
        <w:jc w:val="both"/>
        <w:rPr>
          <w:rFonts w:ascii="Cambria" w:hAnsi="Cambria"/>
          <w:sz w:val="24"/>
          <w:szCs w:val="24"/>
        </w:rPr>
      </w:pPr>
    </w:p>
    <w:p w:rsidR="004478B8" w:rsidRPr="00692ADC" w:rsidRDefault="004478B8" w:rsidP="004478B8">
      <w:pPr>
        <w:jc w:val="both"/>
        <w:rPr>
          <w:rFonts w:ascii="Cambria" w:hAnsi="Cambria"/>
          <w:bCs/>
          <w:sz w:val="28"/>
          <w:szCs w:val="28"/>
        </w:rPr>
      </w:pPr>
      <w:r w:rsidRPr="00CE0CF3">
        <w:rPr>
          <w:rFonts w:ascii="Cambria" w:hAnsi="Cambria"/>
          <w:sz w:val="24"/>
          <w:szCs w:val="24"/>
        </w:rPr>
        <w:t>Cumple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ED5B8B" w:rsidRPr="0069508D" w:rsidRDefault="00ED5B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D46A06" w:rsidRDefault="00D4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eastAsia="Times New Roman" w:hAnsi="Cambria" w:cs="Times New Roman"/>
          <w:b/>
          <w:sz w:val="24"/>
          <w:szCs w:val="24"/>
        </w:rPr>
      </w:pPr>
    </w:p>
    <w:p w:rsidR="00D46A06" w:rsidRDefault="00D46A06" w:rsidP="00D46A06">
      <w:pPr>
        <w:rPr>
          <w:rFonts w:ascii="Georgia" w:hAnsi="Georgia"/>
          <w:i/>
          <w:sz w:val="16"/>
          <w:szCs w:val="16"/>
        </w:rPr>
      </w:pPr>
      <w:r>
        <w:rPr>
          <w:rFonts w:ascii="Georgia" w:hAnsi="Georgia"/>
          <w:i/>
          <w:sz w:val="16"/>
          <w:szCs w:val="16"/>
        </w:rPr>
        <w:t>________________________________________________________________________________</w:t>
      </w:r>
      <w:r w:rsidR="00842926">
        <w:rPr>
          <w:rFonts w:ascii="Georgia" w:hAnsi="Georgia"/>
          <w:i/>
          <w:sz w:val="16"/>
          <w:szCs w:val="16"/>
        </w:rPr>
        <w:t>________</w:t>
      </w:r>
      <w:r>
        <w:rPr>
          <w:rFonts w:ascii="Georgia" w:hAnsi="Georgia"/>
          <w:i/>
          <w:sz w:val="16"/>
          <w:szCs w:val="16"/>
        </w:rPr>
        <w:t>___</w:t>
      </w:r>
    </w:p>
    <w:p w:rsidR="00D46A06" w:rsidRPr="00136F86" w:rsidRDefault="00D46A06" w:rsidP="00D46A06">
      <w:pPr>
        <w:jc w:val="center"/>
        <w:rPr>
          <w:rFonts w:ascii="Georgia" w:hAnsi="Georgia"/>
          <w:i/>
          <w:sz w:val="16"/>
          <w:szCs w:val="16"/>
        </w:rPr>
      </w:pPr>
      <w:r w:rsidRPr="00136F86">
        <w:rPr>
          <w:rFonts w:ascii="Georgia" w:hAnsi="Georgia"/>
          <w:i/>
          <w:sz w:val="16"/>
          <w:szCs w:val="16"/>
        </w:rPr>
        <w:t>JUAN CARLOS GARCIA GOMEZ</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D46A06" w:rsidRPr="00136F86"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D46A06" w:rsidRPr="00D071C4" w:rsidRDefault="00D46A06" w:rsidP="00D46A0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1"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D46A06" w:rsidRDefault="00D4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eastAsia="Times New Roman" w:hAnsi="Cambria" w:cs="Times New Roman"/>
          <w:b/>
          <w:sz w:val="24"/>
          <w:szCs w:val="24"/>
        </w:rPr>
      </w:pPr>
    </w:p>
    <w:p w:rsidR="00D46A06" w:rsidRDefault="00D4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eastAsia="Times New Roman" w:hAnsi="Cambria" w:cs="Times New Roman"/>
          <w:b/>
          <w:sz w:val="24"/>
          <w:szCs w:val="24"/>
        </w:rPr>
      </w:pPr>
    </w:p>
    <w:p w:rsidR="00D46A06" w:rsidRDefault="00D4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eastAsia="Times New Roman" w:hAnsi="Cambria" w:cs="Times New Roman"/>
          <w:b/>
          <w:sz w:val="24"/>
          <w:szCs w:val="24"/>
        </w:rPr>
      </w:pPr>
    </w:p>
    <w:p w:rsidR="00D46A06" w:rsidRDefault="00D4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eastAsia="Times New Roman" w:hAnsi="Cambria" w:cs="Times New Roman"/>
          <w:b/>
          <w:sz w:val="24"/>
          <w:szCs w:val="24"/>
        </w:rPr>
      </w:pPr>
    </w:p>
    <w:p w:rsidR="00CC3662" w:rsidRPr="0069508D" w:rsidRDefault="00394A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rPr>
          <w:rFonts w:ascii="Cambria" w:hAnsi="Cambria"/>
          <w:sz w:val="24"/>
          <w:szCs w:val="24"/>
        </w:rPr>
      </w:pPr>
      <w:r>
        <w:rPr>
          <w:rFonts w:ascii="Cambria" w:eastAsia="Times New Roman" w:hAnsi="Cambria" w:cs="Times New Roman"/>
          <w:b/>
          <w:sz w:val="24"/>
          <w:szCs w:val="24"/>
        </w:rPr>
        <w:t>5. COMENTARIOS AL</w:t>
      </w:r>
      <w:r w:rsidR="00474EC0" w:rsidRPr="0069508D">
        <w:rPr>
          <w:rFonts w:ascii="Cambria" w:eastAsia="Times New Roman" w:hAnsi="Cambria" w:cs="Times New Roman"/>
          <w:b/>
          <w:sz w:val="24"/>
          <w:szCs w:val="24"/>
        </w:rPr>
        <w:t xml:space="preserve"> PROYECTO DE </w:t>
      </w:r>
      <w:r w:rsidR="004478B8">
        <w:rPr>
          <w:rFonts w:ascii="Cambria" w:eastAsia="Times New Roman" w:hAnsi="Cambria" w:cs="Times New Roman"/>
          <w:b/>
          <w:sz w:val="24"/>
          <w:szCs w:val="24"/>
        </w:rPr>
        <w:t>LEY</w:t>
      </w:r>
      <w:r w:rsidR="00474EC0" w:rsidRPr="0069508D">
        <w:rPr>
          <w:rFonts w:ascii="Cambria" w:eastAsia="Times New Roman" w:hAnsi="Cambria" w:cs="Times New Roman"/>
          <w:b/>
          <w:sz w:val="24"/>
          <w:szCs w:val="24"/>
        </w:rPr>
        <w:t xml:space="preserve"> </w:t>
      </w: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both"/>
        <w:rPr>
          <w:rFonts w:ascii="Cambria" w:hAnsi="Cambria"/>
          <w:sz w:val="24"/>
          <w:szCs w:val="24"/>
        </w:rPr>
      </w:pPr>
    </w:p>
    <w:p w:rsidR="00394AFC" w:rsidRDefault="00130D1C"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r>
        <w:rPr>
          <w:rFonts w:ascii="Cambria" w:hAnsi="Cambria"/>
          <w:sz w:val="24"/>
          <w:szCs w:val="24"/>
        </w:rPr>
        <w:t xml:space="preserve">La iniciativa en cuestión pretende, de conformidad con la exposición de motivos, </w:t>
      </w:r>
      <w:r w:rsidRPr="00130D1C">
        <w:rPr>
          <w:rFonts w:ascii="Cambria" w:hAnsi="Cambria"/>
          <w:i/>
          <w:sz w:val="24"/>
          <w:szCs w:val="24"/>
        </w:rPr>
        <w:t>“la conversión</w:t>
      </w:r>
      <w:r w:rsidRPr="00130D1C">
        <w:rPr>
          <w:i/>
        </w:rPr>
        <w:t xml:space="preserve"> </w:t>
      </w:r>
      <w:r w:rsidRPr="00130D1C">
        <w:rPr>
          <w:rFonts w:ascii="Cambria" w:hAnsi="Cambria"/>
          <w:i/>
          <w:sz w:val="24"/>
          <w:szCs w:val="24"/>
        </w:rPr>
        <w:t>del municipio de Turbo a Distrito Especial Portuario, Agroindustrial y Turístico respondiendo a la necesidad plasmada por el gobernante local en la cual sustenta el innegable futuro que tendrá para el país y en especial para el departamento de Antioquia la región del Urabá antioqueño y en particular el municipio de Turbo con su potencial portuario, agroindustrial, su extenso litoral y una rica historia cultural y artística que hace de este territorio uno de los municipios colombianos con mayor proyección en la dinámica de las relaciones internacionales que tendrá el país en materia económica”.</w:t>
      </w:r>
    </w:p>
    <w:p w:rsidR="00130D1C" w:rsidRDefault="00130D1C"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p>
    <w:p w:rsidR="00002F0F" w:rsidRPr="00002F0F" w:rsidRDefault="00002F0F" w:rsidP="00002F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Cambria" w:hAnsi="Cambria"/>
          <w:b/>
          <w:bCs/>
          <w:iCs/>
          <w:sz w:val="24"/>
          <w:szCs w:val="24"/>
        </w:rPr>
      </w:pPr>
      <w:r>
        <w:rPr>
          <w:rFonts w:ascii="Cambria" w:hAnsi="Cambria"/>
          <w:b/>
          <w:bCs/>
          <w:iCs/>
          <w:sz w:val="24"/>
          <w:szCs w:val="24"/>
        </w:rPr>
        <w:t>Fundamentos legales</w:t>
      </w:r>
    </w:p>
    <w:p w:rsidR="00002F0F" w:rsidRDefault="00002F0F"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i/>
          <w:sz w:val="24"/>
          <w:szCs w:val="24"/>
        </w:rPr>
      </w:pPr>
    </w:p>
    <w:p w:rsidR="00D46A06" w:rsidRDefault="00130D1C" w:rsidP="008C1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Considerando que Turbo se encuentra ubicado en zona costera, que tiene potencial para el desarrollo portuario y que existe concepto favorable por parte del Concejo Municipal, el autor del proyecto de ley recopila los principales fundamentos jurídicos que soportan su intención de elevar a distrito especial el municipio de Turbo, esto es, la Ley 1617 de 2013, siempre que en la norma se hallan detallados </w:t>
      </w:r>
      <w:r w:rsidR="00595FAA">
        <w:rPr>
          <w:rFonts w:ascii="Cambria" w:hAnsi="Cambria"/>
          <w:sz w:val="24"/>
          <w:szCs w:val="24"/>
        </w:rPr>
        <w:t xml:space="preserve">los requisitos legales vigentes para la conformación de distritos en Colombia. </w:t>
      </w:r>
    </w:p>
    <w:p w:rsidR="008C1246" w:rsidRPr="008C1246" w:rsidRDefault="008C1246" w:rsidP="008C1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Textoennegrita"/>
          <w:rFonts w:ascii="Cambria" w:hAnsi="Cambria"/>
          <w:b w:val="0"/>
          <w:bCs w:val="0"/>
          <w:sz w:val="24"/>
          <w:szCs w:val="24"/>
        </w:rPr>
      </w:pPr>
    </w:p>
    <w:p w:rsidR="00595FAA" w:rsidRPr="00595FAA" w:rsidRDefault="00AC7001" w:rsidP="0034309A">
      <w:pPr>
        <w:pStyle w:val="NormalWeb"/>
        <w:shd w:val="clear" w:color="auto" w:fill="FFFFFF"/>
        <w:ind w:left="851"/>
        <w:jc w:val="center"/>
        <w:rPr>
          <w:rFonts w:ascii="Cambria" w:hAnsi="Cambria" w:cs="Arial"/>
          <w:i/>
          <w:color w:val="000000"/>
          <w:sz w:val="22"/>
          <w:szCs w:val="22"/>
        </w:rPr>
      </w:pPr>
      <w:r>
        <w:rPr>
          <w:rStyle w:val="Textoennegrita"/>
          <w:rFonts w:ascii="Cambria" w:hAnsi="Cambria" w:cs="Arial"/>
          <w:i/>
          <w:color w:val="000000"/>
          <w:sz w:val="22"/>
          <w:szCs w:val="22"/>
        </w:rPr>
        <w:t>“</w:t>
      </w:r>
      <w:r w:rsidR="00595FAA" w:rsidRPr="00595FAA">
        <w:rPr>
          <w:rStyle w:val="Textoennegrita"/>
          <w:rFonts w:ascii="Cambria" w:hAnsi="Cambria" w:cs="Arial"/>
          <w:i/>
          <w:color w:val="000000"/>
          <w:sz w:val="22"/>
          <w:szCs w:val="22"/>
        </w:rPr>
        <w:t>LEY 1617 DE 2013</w:t>
      </w:r>
    </w:p>
    <w:p w:rsidR="00595FAA" w:rsidRPr="00595FAA" w:rsidRDefault="00595FAA" w:rsidP="00385B54">
      <w:pPr>
        <w:pStyle w:val="NormalWeb"/>
        <w:ind w:left="851"/>
        <w:jc w:val="center"/>
        <w:rPr>
          <w:rStyle w:val="Textoennegrita"/>
          <w:rFonts w:ascii="Cambria" w:hAnsi="Cambria" w:cs="Arial"/>
          <w:i/>
          <w:color w:val="000000"/>
          <w:sz w:val="22"/>
          <w:szCs w:val="22"/>
          <w:shd w:val="clear" w:color="auto" w:fill="FFFFFF"/>
        </w:rPr>
      </w:pPr>
      <w:r w:rsidRPr="00595FAA">
        <w:rPr>
          <w:rStyle w:val="Textoennegrita"/>
          <w:rFonts w:ascii="Cambria" w:hAnsi="Cambria" w:cs="Arial"/>
          <w:i/>
          <w:color w:val="000000"/>
          <w:sz w:val="22"/>
          <w:szCs w:val="22"/>
          <w:shd w:val="clear" w:color="auto" w:fill="FFFFFF"/>
        </w:rPr>
        <w:t>Por la cual se expide el Régimen para los Distritos Especiales.</w:t>
      </w:r>
    </w:p>
    <w:p w:rsidR="00595FAA" w:rsidRPr="00595FAA" w:rsidRDefault="00595FAA" w:rsidP="00385B54">
      <w:pPr>
        <w:pStyle w:val="NormalWeb"/>
        <w:shd w:val="clear" w:color="auto" w:fill="FFFFFF"/>
        <w:ind w:left="851"/>
        <w:jc w:val="center"/>
        <w:rPr>
          <w:rFonts w:ascii="Cambria" w:hAnsi="Cambria" w:cs="Arial"/>
          <w:i/>
          <w:color w:val="000000"/>
          <w:sz w:val="22"/>
          <w:szCs w:val="22"/>
        </w:rPr>
      </w:pPr>
      <w:r w:rsidRPr="00595FAA">
        <w:rPr>
          <w:rStyle w:val="Textoennegrita"/>
          <w:rFonts w:ascii="Cambria" w:hAnsi="Cambria" w:cs="Arial"/>
          <w:i/>
          <w:color w:val="000000"/>
          <w:sz w:val="22"/>
          <w:szCs w:val="22"/>
        </w:rPr>
        <w:t>TÍTULO I</w:t>
      </w:r>
    </w:p>
    <w:p w:rsidR="00595FAA" w:rsidRPr="00595FAA" w:rsidRDefault="00595FAA" w:rsidP="00385B54">
      <w:pPr>
        <w:pStyle w:val="NormalWeb"/>
        <w:shd w:val="clear" w:color="auto" w:fill="FFFFFF"/>
        <w:ind w:left="851"/>
        <w:jc w:val="center"/>
        <w:rPr>
          <w:rFonts w:ascii="Cambria" w:hAnsi="Cambria" w:cs="Arial"/>
          <w:i/>
          <w:color w:val="000000"/>
          <w:sz w:val="22"/>
          <w:szCs w:val="22"/>
        </w:rPr>
      </w:pPr>
      <w:r w:rsidRPr="00595FAA">
        <w:rPr>
          <w:rStyle w:val="Textoennegrita"/>
          <w:rFonts w:ascii="Cambria" w:hAnsi="Cambria" w:cs="Arial"/>
          <w:i/>
          <w:color w:val="000000"/>
          <w:sz w:val="22"/>
          <w:szCs w:val="22"/>
        </w:rPr>
        <w:t>ESTRUCTURA, ORGANIZACIÓN Y FUNCIONAMIENTO DISTRITAL</w:t>
      </w:r>
    </w:p>
    <w:p w:rsidR="00595FAA" w:rsidRPr="00595FAA" w:rsidRDefault="00595FAA" w:rsidP="00385B54">
      <w:pPr>
        <w:pStyle w:val="NormalWeb"/>
        <w:shd w:val="clear" w:color="auto" w:fill="FFFFFF"/>
        <w:ind w:left="851"/>
        <w:jc w:val="center"/>
        <w:rPr>
          <w:rFonts w:ascii="Cambria" w:hAnsi="Cambria" w:cs="Arial"/>
          <w:i/>
          <w:color w:val="000000"/>
          <w:sz w:val="22"/>
          <w:szCs w:val="22"/>
        </w:rPr>
      </w:pPr>
      <w:r w:rsidRPr="00595FAA">
        <w:rPr>
          <w:rStyle w:val="Textoennegrita"/>
          <w:rFonts w:ascii="Cambria" w:hAnsi="Cambria" w:cs="Arial"/>
          <w:i/>
          <w:color w:val="000000"/>
          <w:sz w:val="22"/>
          <w:szCs w:val="22"/>
        </w:rPr>
        <w:t>CAPÍTULO I</w:t>
      </w:r>
    </w:p>
    <w:p w:rsidR="00595FAA" w:rsidRDefault="00595FAA" w:rsidP="00385B54">
      <w:pPr>
        <w:pStyle w:val="NormalWeb"/>
        <w:shd w:val="clear" w:color="auto" w:fill="FFFFFF"/>
        <w:ind w:left="851"/>
        <w:jc w:val="center"/>
        <w:rPr>
          <w:rStyle w:val="Textoennegrita"/>
          <w:rFonts w:ascii="Cambria" w:hAnsi="Cambria" w:cs="Arial"/>
          <w:i/>
          <w:color w:val="000000"/>
          <w:sz w:val="22"/>
          <w:szCs w:val="22"/>
        </w:rPr>
      </w:pPr>
      <w:r w:rsidRPr="00595FAA">
        <w:rPr>
          <w:rStyle w:val="Textoennegrita"/>
          <w:rFonts w:ascii="Cambria" w:hAnsi="Cambria" w:cs="Arial"/>
          <w:i/>
          <w:color w:val="000000"/>
          <w:sz w:val="22"/>
          <w:szCs w:val="22"/>
        </w:rPr>
        <w:t>Disposiciones generales</w:t>
      </w:r>
    </w:p>
    <w:p w:rsidR="008C1246" w:rsidRDefault="008C1246" w:rsidP="00385B54">
      <w:pPr>
        <w:pStyle w:val="NormalWeb"/>
        <w:shd w:val="clear" w:color="auto" w:fill="FFFFFF"/>
        <w:ind w:left="851"/>
        <w:jc w:val="center"/>
        <w:rPr>
          <w:rStyle w:val="Textoennegrita"/>
          <w:rFonts w:ascii="Cambria" w:hAnsi="Cambria" w:cs="Arial"/>
          <w:i/>
          <w:color w:val="000000"/>
          <w:sz w:val="22"/>
          <w:szCs w:val="22"/>
        </w:rPr>
      </w:pPr>
    </w:p>
    <w:p w:rsidR="008C1246" w:rsidRDefault="008C1246" w:rsidP="008C1246">
      <w:pPr>
        <w:rPr>
          <w:rFonts w:ascii="Georgia" w:hAnsi="Georgia"/>
          <w:i/>
          <w:sz w:val="16"/>
          <w:szCs w:val="16"/>
        </w:rPr>
      </w:pPr>
      <w:r>
        <w:rPr>
          <w:rFonts w:ascii="Georgia" w:hAnsi="Georgia"/>
          <w:i/>
          <w:sz w:val="16"/>
          <w:szCs w:val="16"/>
        </w:rPr>
        <w:t xml:space="preserve">        ____________________________________________________________________________________ ____</w:t>
      </w:r>
    </w:p>
    <w:p w:rsidR="008C1246" w:rsidRPr="00136F86" w:rsidRDefault="008C1246" w:rsidP="008C1246">
      <w:pPr>
        <w:jc w:val="center"/>
        <w:rPr>
          <w:rFonts w:ascii="Georgia" w:hAnsi="Georgia"/>
          <w:i/>
          <w:sz w:val="16"/>
          <w:szCs w:val="16"/>
        </w:rPr>
      </w:pPr>
      <w:r w:rsidRPr="00136F86">
        <w:rPr>
          <w:rFonts w:ascii="Georgia" w:hAnsi="Georgia"/>
          <w:i/>
          <w:sz w:val="16"/>
          <w:szCs w:val="16"/>
        </w:rPr>
        <w:t>JUAN CARLOS GARCIA GOMEZ</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C1246" w:rsidRPr="00D46A06" w:rsidRDefault="008C1246" w:rsidP="008C1246">
      <w:pPr>
        <w:spacing w:line="240" w:lineRule="auto"/>
        <w:jc w:val="center"/>
        <w:rPr>
          <w:rStyle w:val="Textoennegrita"/>
          <w:rFonts w:ascii="Georgia" w:hAnsi="Georgia" w:cs="AngsanaUPC"/>
          <w:b w:val="0"/>
          <w:bCs w:val="0"/>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2" w:history="1">
        <w:r w:rsidRPr="00D071C4">
          <w:rPr>
            <w:rStyle w:val="Hipervnculo"/>
            <w:rFonts w:ascii="Georgia" w:hAnsi="Georgia" w:cs="AngsanaUPC"/>
            <w:i/>
            <w:sz w:val="16"/>
            <w:szCs w:val="16"/>
          </w:rPr>
          <w:t>juan.garcia@camara.gov.co</w:t>
        </w:r>
      </w:hyperlink>
    </w:p>
    <w:p w:rsidR="008C1246" w:rsidRPr="008C1246" w:rsidRDefault="008C1246" w:rsidP="00385B54">
      <w:pPr>
        <w:pStyle w:val="NormalWeb"/>
        <w:shd w:val="clear" w:color="auto" w:fill="FFFFFF"/>
        <w:ind w:left="851"/>
        <w:jc w:val="center"/>
        <w:rPr>
          <w:rStyle w:val="Textoennegrita"/>
          <w:rFonts w:ascii="Cambria" w:hAnsi="Cambria" w:cs="Arial"/>
          <w:b w:val="0"/>
          <w:color w:val="000000"/>
          <w:sz w:val="22"/>
          <w:szCs w:val="22"/>
        </w:rPr>
      </w:pPr>
    </w:p>
    <w:p w:rsidR="008C1246" w:rsidRDefault="008C1246" w:rsidP="00385B54">
      <w:pPr>
        <w:pStyle w:val="NormalWeb"/>
        <w:shd w:val="clear" w:color="auto" w:fill="FFFFFF"/>
        <w:ind w:left="851"/>
        <w:jc w:val="center"/>
        <w:rPr>
          <w:rStyle w:val="Textoennegrita"/>
          <w:rFonts w:ascii="Cambria" w:hAnsi="Cambria" w:cs="Arial"/>
          <w:i/>
          <w:color w:val="000000"/>
          <w:sz w:val="22"/>
          <w:szCs w:val="22"/>
        </w:rPr>
      </w:pPr>
    </w:p>
    <w:p w:rsidR="008C1246" w:rsidRPr="00595FAA" w:rsidRDefault="008C1246" w:rsidP="00385B54">
      <w:pPr>
        <w:pStyle w:val="NormalWeb"/>
        <w:shd w:val="clear" w:color="auto" w:fill="FFFFFF"/>
        <w:ind w:left="851"/>
        <w:jc w:val="center"/>
        <w:rPr>
          <w:rFonts w:ascii="Cambria" w:hAnsi="Cambria" w:cs="Arial"/>
          <w:i/>
          <w:color w:val="000000"/>
          <w:sz w:val="22"/>
          <w:szCs w:val="22"/>
        </w:rPr>
      </w:pPr>
    </w:p>
    <w:p w:rsidR="00595FAA" w:rsidRPr="00595FAA" w:rsidRDefault="00595FAA" w:rsidP="00385B54">
      <w:pPr>
        <w:pStyle w:val="NormalWeb"/>
        <w:shd w:val="clear" w:color="auto" w:fill="FFFFFF"/>
        <w:ind w:left="851"/>
        <w:jc w:val="both"/>
        <w:rPr>
          <w:rFonts w:ascii="Cambria" w:hAnsi="Cambria" w:cs="Arial"/>
          <w:i/>
          <w:color w:val="000000"/>
          <w:sz w:val="22"/>
          <w:szCs w:val="22"/>
        </w:rPr>
      </w:pPr>
      <w:r w:rsidRPr="00595FAA">
        <w:rPr>
          <w:rStyle w:val="Textoennegrita"/>
          <w:rFonts w:ascii="Cambria" w:hAnsi="Cambria" w:cs="Arial"/>
          <w:i/>
          <w:color w:val="000000"/>
          <w:sz w:val="22"/>
          <w:szCs w:val="22"/>
        </w:rPr>
        <w:t>Artículo 1°.</w:t>
      </w:r>
      <w:r w:rsidRPr="00595FAA">
        <w:rPr>
          <w:rStyle w:val="apple-converted-space"/>
          <w:rFonts w:ascii="Cambria" w:hAnsi="Cambria" w:cs="Arial"/>
          <w:b/>
          <w:bCs/>
          <w:i/>
          <w:color w:val="000000"/>
          <w:sz w:val="22"/>
          <w:szCs w:val="22"/>
        </w:rPr>
        <w:t> </w:t>
      </w:r>
      <w:r w:rsidRPr="00595FAA">
        <w:rPr>
          <w:rStyle w:val="Textoennegrita"/>
          <w:rFonts w:ascii="Cambria" w:hAnsi="Cambria" w:cs="Arial"/>
          <w:i/>
          <w:iCs/>
          <w:color w:val="000000"/>
          <w:sz w:val="22"/>
          <w:szCs w:val="22"/>
        </w:rPr>
        <w:t>Objeto de la ley.</w:t>
      </w:r>
      <w:r w:rsidRPr="00595FAA">
        <w:rPr>
          <w:rStyle w:val="apple-converted-space"/>
          <w:rFonts w:ascii="Cambria" w:hAnsi="Cambria" w:cs="Arial"/>
          <w:i/>
          <w:iCs/>
          <w:color w:val="000000"/>
          <w:sz w:val="22"/>
          <w:szCs w:val="22"/>
        </w:rPr>
        <w:t> </w:t>
      </w:r>
      <w:r w:rsidRPr="00595FAA">
        <w:rPr>
          <w:rFonts w:ascii="Cambria" w:hAnsi="Cambria" w:cs="Arial"/>
          <w:i/>
          <w:color w:val="000000"/>
          <w:sz w:val="22"/>
          <w:szCs w:val="22"/>
        </w:rPr>
        <w:t>La presente ley contiene las disposiciones que conforman el Estatuto Político, Administrativo y Fiscal de los distritos. El objeto de este estatuto es el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p>
    <w:p w:rsidR="00595FAA" w:rsidRPr="00595FAA" w:rsidRDefault="00595FAA" w:rsidP="00385B54">
      <w:pPr>
        <w:pStyle w:val="NormalWeb"/>
        <w:ind w:left="851"/>
        <w:jc w:val="center"/>
        <w:rPr>
          <w:rFonts w:ascii="Cambria" w:hAnsi="Cambria" w:cs="Arial"/>
          <w:b/>
          <w:bCs/>
          <w:i/>
          <w:color w:val="000000"/>
          <w:sz w:val="22"/>
          <w:szCs w:val="22"/>
          <w:shd w:val="clear" w:color="auto" w:fill="FFFFFF"/>
        </w:rPr>
      </w:pPr>
      <w:r w:rsidRPr="00595FAA">
        <w:rPr>
          <w:rFonts w:ascii="Cambria" w:hAnsi="Cambria" w:cs="Arial"/>
          <w:b/>
          <w:bCs/>
          <w:i/>
          <w:color w:val="000000"/>
          <w:sz w:val="22"/>
          <w:szCs w:val="22"/>
          <w:shd w:val="clear" w:color="auto" w:fill="FFFFFF"/>
        </w:rPr>
        <w:t>CAPÍTULO II</w:t>
      </w:r>
    </w:p>
    <w:p w:rsidR="00595FAA" w:rsidRPr="00595FAA" w:rsidRDefault="00595FAA" w:rsidP="00385B54">
      <w:pPr>
        <w:pStyle w:val="NormalWeb"/>
        <w:ind w:left="851"/>
        <w:jc w:val="center"/>
        <w:rPr>
          <w:rFonts w:ascii="Cambria" w:hAnsi="Cambria" w:cs="Arial"/>
          <w:b/>
          <w:bCs/>
          <w:i/>
          <w:color w:val="000000"/>
          <w:sz w:val="22"/>
          <w:szCs w:val="22"/>
          <w:shd w:val="clear" w:color="auto" w:fill="FFFFFF"/>
        </w:rPr>
      </w:pPr>
      <w:r w:rsidRPr="00595FAA">
        <w:rPr>
          <w:rFonts w:ascii="Cambria" w:hAnsi="Cambria" w:cs="Arial"/>
          <w:b/>
          <w:bCs/>
          <w:i/>
          <w:color w:val="000000"/>
          <w:sz w:val="22"/>
          <w:szCs w:val="22"/>
          <w:shd w:val="clear" w:color="auto" w:fill="FFFFFF"/>
        </w:rPr>
        <w:t>Creación, funcionamiento y límites de los distritos</w:t>
      </w:r>
    </w:p>
    <w:p w:rsidR="00595FAA" w:rsidRPr="00595FAA" w:rsidRDefault="00595FAA" w:rsidP="00385B54">
      <w:pPr>
        <w:pStyle w:val="NormalWeb"/>
        <w:shd w:val="clear" w:color="auto" w:fill="FFFFFF"/>
        <w:ind w:left="851"/>
        <w:jc w:val="both"/>
        <w:rPr>
          <w:rFonts w:ascii="Cambria" w:hAnsi="Cambria" w:cs="Arial"/>
          <w:i/>
          <w:color w:val="000000"/>
          <w:sz w:val="22"/>
          <w:szCs w:val="22"/>
        </w:rPr>
      </w:pPr>
      <w:bookmarkStart w:id="2" w:name="8"/>
      <w:r w:rsidRPr="00595FAA">
        <w:rPr>
          <w:rFonts w:ascii="Cambria" w:hAnsi="Cambria" w:cs="Arial"/>
          <w:b/>
          <w:bCs/>
          <w:i/>
          <w:color w:val="000000"/>
          <w:sz w:val="22"/>
          <w:szCs w:val="22"/>
        </w:rPr>
        <w:t> </w:t>
      </w:r>
      <w:bookmarkEnd w:id="2"/>
      <w:r w:rsidRPr="00595FAA">
        <w:rPr>
          <w:rFonts w:ascii="Cambria" w:hAnsi="Cambria" w:cs="Arial"/>
          <w:b/>
          <w:bCs/>
          <w:i/>
          <w:color w:val="000000"/>
          <w:sz w:val="22"/>
          <w:szCs w:val="22"/>
        </w:rPr>
        <w:t>Artículo 8°.</w:t>
      </w:r>
      <w:r w:rsidRPr="00595FAA">
        <w:rPr>
          <w:rStyle w:val="apple-converted-space"/>
          <w:rFonts w:ascii="Cambria" w:hAnsi="Cambria" w:cs="Arial"/>
          <w:b/>
          <w:bCs/>
          <w:i/>
          <w:color w:val="000000"/>
          <w:sz w:val="22"/>
          <w:szCs w:val="22"/>
        </w:rPr>
        <w:t> </w:t>
      </w:r>
      <w:r w:rsidRPr="00595FAA">
        <w:rPr>
          <w:rFonts w:ascii="Cambria" w:hAnsi="Cambria" w:cs="Arial"/>
          <w:b/>
          <w:bCs/>
          <w:i/>
          <w:iCs/>
          <w:color w:val="000000"/>
          <w:sz w:val="22"/>
          <w:szCs w:val="22"/>
        </w:rPr>
        <w:t>Requisitos para la creación de distritos</w:t>
      </w:r>
      <w:r w:rsidRPr="00595FAA">
        <w:rPr>
          <w:rFonts w:ascii="Cambria" w:hAnsi="Cambria" w:cs="Arial"/>
          <w:b/>
          <w:bCs/>
          <w:i/>
          <w:color w:val="000000"/>
          <w:sz w:val="22"/>
          <w:szCs w:val="22"/>
        </w:rPr>
        <w:t>.</w:t>
      </w:r>
      <w:r w:rsidRPr="00595FAA">
        <w:rPr>
          <w:rStyle w:val="apple-converted-space"/>
          <w:rFonts w:ascii="Cambria" w:hAnsi="Cambria" w:cs="Arial"/>
          <w:i/>
          <w:color w:val="000000"/>
          <w:sz w:val="22"/>
          <w:szCs w:val="22"/>
        </w:rPr>
        <w:t> </w:t>
      </w:r>
      <w:r w:rsidRPr="00595FAA">
        <w:rPr>
          <w:rFonts w:ascii="Cambria" w:hAnsi="Cambria" w:cs="Arial"/>
          <w:i/>
          <w:color w:val="000000"/>
          <w:sz w:val="22"/>
          <w:szCs w:val="22"/>
        </w:rPr>
        <w:t>La ley podrá decretar la formación de nuevos distritos, siempre que se llenen las siguientes condiciones:</w:t>
      </w:r>
    </w:p>
    <w:p w:rsidR="00595FAA" w:rsidRPr="00595FAA" w:rsidRDefault="00595FAA" w:rsidP="00385B54">
      <w:pPr>
        <w:pStyle w:val="NormalWeb"/>
        <w:shd w:val="clear" w:color="auto" w:fill="FFFFFF"/>
        <w:ind w:left="851"/>
        <w:jc w:val="both"/>
        <w:rPr>
          <w:rFonts w:ascii="Cambria" w:hAnsi="Cambria" w:cs="Arial"/>
          <w:i/>
          <w:color w:val="000000"/>
          <w:sz w:val="22"/>
          <w:szCs w:val="22"/>
        </w:rPr>
      </w:pPr>
      <w:r w:rsidRPr="00595FAA">
        <w:rPr>
          <w:rFonts w:ascii="Cambria" w:hAnsi="Cambria" w:cs="Arial"/>
          <w:i/>
          <w:color w:val="000000"/>
          <w:sz w:val="22"/>
          <w:szCs w:val="22"/>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8C1246" w:rsidRPr="008C1246" w:rsidRDefault="00595FAA" w:rsidP="008C1246">
      <w:pPr>
        <w:pStyle w:val="NormalWeb"/>
        <w:shd w:val="clear" w:color="auto" w:fill="FFFFFF"/>
        <w:ind w:left="851"/>
        <w:jc w:val="both"/>
        <w:rPr>
          <w:rFonts w:ascii="Cambria" w:hAnsi="Cambria" w:cs="Arial"/>
          <w:i/>
          <w:color w:val="000000"/>
          <w:sz w:val="22"/>
          <w:szCs w:val="22"/>
        </w:rPr>
      </w:pPr>
      <w:r w:rsidRPr="00595FAA">
        <w:rPr>
          <w:rFonts w:ascii="Cambria" w:hAnsi="Cambria" w:cs="Arial"/>
          <w:i/>
          <w:color w:val="000000"/>
          <w:sz w:val="22"/>
          <w:szCs w:val="22"/>
        </w:rPr>
        <w:t>2. 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w:t>
      </w:r>
      <w:r w:rsidR="008C1246">
        <w:rPr>
          <w:rFonts w:ascii="Cambria" w:hAnsi="Cambria" w:cs="Arial"/>
          <w:i/>
          <w:color w:val="000000"/>
          <w:sz w:val="22"/>
          <w:szCs w:val="22"/>
        </w:rPr>
        <w:t>ectivamente</w:t>
      </w:r>
    </w:p>
    <w:p w:rsidR="00595FAA" w:rsidRPr="00595FAA" w:rsidRDefault="00595FAA" w:rsidP="00385B54">
      <w:pPr>
        <w:pStyle w:val="NormalWeb"/>
        <w:shd w:val="clear" w:color="auto" w:fill="FFFFFF"/>
        <w:ind w:left="851"/>
        <w:jc w:val="both"/>
        <w:rPr>
          <w:rFonts w:ascii="Cambria" w:hAnsi="Cambria" w:cs="Arial"/>
          <w:i/>
          <w:color w:val="000000"/>
          <w:sz w:val="22"/>
          <w:szCs w:val="22"/>
        </w:rPr>
      </w:pPr>
      <w:r w:rsidRPr="00595FAA">
        <w:rPr>
          <w:rFonts w:ascii="Cambria" w:hAnsi="Cambria" w:cs="Arial"/>
          <w:i/>
          <w:color w:val="000000"/>
          <w:sz w:val="22"/>
          <w:szCs w:val="22"/>
        </w:rPr>
        <w:t>3. Concepto previo y favorable de los concejos municipales.</w:t>
      </w:r>
    </w:p>
    <w:p w:rsidR="00595FAA" w:rsidRPr="00595FAA" w:rsidRDefault="00595FAA" w:rsidP="00385B54">
      <w:pPr>
        <w:pStyle w:val="NormalWeb"/>
        <w:shd w:val="clear" w:color="auto" w:fill="FFFFFF"/>
        <w:ind w:left="851"/>
        <w:jc w:val="both"/>
        <w:rPr>
          <w:rFonts w:ascii="Cambria" w:hAnsi="Cambria" w:cs="Arial"/>
          <w:i/>
          <w:color w:val="000000"/>
          <w:sz w:val="22"/>
          <w:szCs w:val="22"/>
        </w:rPr>
      </w:pPr>
      <w:r w:rsidRPr="00595FAA">
        <w:rPr>
          <w:rFonts w:ascii="Cambria" w:hAnsi="Cambria" w:cs="Arial"/>
          <w:b/>
          <w:bCs/>
          <w:i/>
          <w:color w:val="000000"/>
          <w:sz w:val="22"/>
          <w:szCs w:val="22"/>
        </w:rPr>
        <w:t>Parágrafo 1°.</w:t>
      </w:r>
      <w:r w:rsidRPr="00595FAA">
        <w:rPr>
          <w:rStyle w:val="apple-converted-space"/>
          <w:rFonts w:ascii="Cambria" w:hAnsi="Cambria" w:cs="Arial"/>
          <w:i/>
          <w:color w:val="000000"/>
          <w:sz w:val="22"/>
          <w:szCs w:val="22"/>
        </w:rPr>
        <w:t> </w:t>
      </w:r>
      <w:r w:rsidRPr="00595FAA">
        <w:rPr>
          <w:rFonts w:ascii="Cambria" w:hAnsi="Cambria" w:cs="Arial"/>
          <w:i/>
          <w:color w:val="000000"/>
          <w:sz w:val="22"/>
          <w:szCs w:val="22"/>
        </w:rPr>
        <w:t>Se exceptúan del cumplimiento de estos requisitos a aquellos distritos que hayan sido reconocidos como tales por la Constitución y la ley o los municipios que hayan sido declarados Patrimonio Histórico de la Humanidad por la Unesco</w:t>
      </w:r>
      <w:r w:rsidR="00AC7001">
        <w:rPr>
          <w:rFonts w:ascii="Cambria" w:hAnsi="Cambria" w:cs="Arial"/>
          <w:i/>
          <w:color w:val="000000"/>
          <w:sz w:val="22"/>
          <w:szCs w:val="22"/>
        </w:rPr>
        <w:t>”</w:t>
      </w:r>
      <w:r w:rsidRPr="00595FAA">
        <w:rPr>
          <w:rFonts w:ascii="Cambria" w:hAnsi="Cambria" w:cs="Arial"/>
          <w:i/>
          <w:color w:val="000000"/>
          <w:sz w:val="22"/>
          <w:szCs w:val="22"/>
        </w:rPr>
        <w:t>.</w:t>
      </w:r>
    </w:p>
    <w:p w:rsidR="00AC7001" w:rsidRDefault="00AC7001" w:rsidP="00AC7001">
      <w:pPr>
        <w:pStyle w:val="NormalWeb"/>
        <w:jc w:val="both"/>
        <w:rPr>
          <w:rFonts w:ascii="Cambria" w:hAnsi="Cambria" w:cs="Arial"/>
          <w:color w:val="000000"/>
          <w:szCs w:val="27"/>
          <w:shd w:val="clear" w:color="auto" w:fill="FFFFFF"/>
        </w:rPr>
      </w:pPr>
      <w:r w:rsidRPr="00AC7001">
        <w:rPr>
          <w:rFonts w:ascii="Cambria" w:hAnsi="Cambria" w:cs="Arial"/>
          <w:color w:val="000000"/>
          <w:szCs w:val="27"/>
          <w:shd w:val="clear" w:color="auto" w:fill="FFFFFF"/>
        </w:rPr>
        <w:t xml:space="preserve">A partir de </w:t>
      </w:r>
      <w:r>
        <w:rPr>
          <w:rFonts w:ascii="Cambria" w:hAnsi="Cambria" w:cs="Arial"/>
          <w:color w:val="000000"/>
          <w:szCs w:val="27"/>
          <w:shd w:val="clear" w:color="auto" w:fill="FFFFFF"/>
        </w:rPr>
        <w:t xml:space="preserve">la citada norma se ha instaurado un diseño institucional preciso el cual debe seguirse para la conformación de nuevos distritos en el país y con el que se espera la transformación económica y social del territorio en cuestión. </w:t>
      </w:r>
    </w:p>
    <w:p w:rsidR="008C1246" w:rsidRDefault="008C1246" w:rsidP="00ED5B8B">
      <w:pPr>
        <w:pStyle w:val="NormalWeb"/>
        <w:ind w:left="720"/>
        <w:jc w:val="both"/>
        <w:rPr>
          <w:rFonts w:ascii="Cambria" w:hAnsi="Cambria" w:cs="Arial"/>
          <w:b/>
          <w:bCs/>
          <w:color w:val="000000"/>
          <w:szCs w:val="27"/>
          <w:shd w:val="clear" w:color="auto" w:fill="FFFFFF"/>
        </w:rPr>
      </w:pPr>
    </w:p>
    <w:p w:rsidR="008C1246" w:rsidRDefault="008C1246" w:rsidP="008C1246">
      <w:pPr>
        <w:rPr>
          <w:rFonts w:ascii="Georgia" w:hAnsi="Georgia"/>
          <w:i/>
          <w:sz w:val="16"/>
          <w:szCs w:val="16"/>
        </w:rPr>
      </w:pPr>
      <w:r>
        <w:rPr>
          <w:rFonts w:ascii="Georgia" w:hAnsi="Georgia"/>
          <w:i/>
          <w:sz w:val="16"/>
          <w:szCs w:val="16"/>
        </w:rPr>
        <w:t>___________________________________________________________________________________________</w:t>
      </w:r>
    </w:p>
    <w:p w:rsidR="008C1246" w:rsidRPr="00136F86" w:rsidRDefault="008C1246" w:rsidP="008C1246">
      <w:pPr>
        <w:jc w:val="center"/>
        <w:rPr>
          <w:rFonts w:ascii="Georgia" w:hAnsi="Georgia"/>
          <w:i/>
          <w:sz w:val="16"/>
          <w:szCs w:val="16"/>
        </w:rPr>
      </w:pPr>
      <w:r w:rsidRPr="00136F86">
        <w:rPr>
          <w:rFonts w:ascii="Georgia" w:hAnsi="Georgia"/>
          <w:i/>
          <w:sz w:val="16"/>
          <w:szCs w:val="16"/>
        </w:rPr>
        <w:t>JUAN CARLOS GARCIA GOMEZ</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C124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3"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8C1246" w:rsidRDefault="008C1246" w:rsidP="008C1246">
      <w:pPr>
        <w:spacing w:line="240" w:lineRule="auto"/>
        <w:jc w:val="center"/>
        <w:rPr>
          <w:rFonts w:ascii="Georgia" w:hAnsi="Georgia" w:cs="AngsanaUPC"/>
          <w:i/>
          <w:sz w:val="16"/>
          <w:szCs w:val="16"/>
        </w:rPr>
      </w:pPr>
    </w:p>
    <w:p w:rsidR="008C1246" w:rsidRDefault="008C1246" w:rsidP="008C1246">
      <w:pPr>
        <w:spacing w:line="240" w:lineRule="auto"/>
        <w:jc w:val="center"/>
        <w:rPr>
          <w:rFonts w:ascii="Georgia" w:hAnsi="Georgia" w:cs="AngsanaUPC"/>
          <w:i/>
          <w:sz w:val="16"/>
          <w:szCs w:val="16"/>
        </w:rPr>
      </w:pPr>
    </w:p>
    <w:p w:rsidR="008C1246" w:rsidRDefault="008C1246" w:rsidP="008C1246">
      <w:pPr>
        <w:spacing w:line="240" w:lineRule="auto"/>
        <w:jc w:val="center"/>
        <w:rPr>
          <w:rFonts w:ascii="Georgia" w:hAnsi="Georgia" w:cs="AngsanaUPC"/>
          <w:i/>
          <w:sz w:val="16"/>
          <w:szCs w:val="16"/>
        </w:rPr>
      </w:pPr>
    </w:p>
    <w:p w:rsidR="008C1246" w:rsidRDefault="008C1246" w:rsidP="008C1246">
      <w:pPr>
        <w:spacing w:line="240" w:lineRule="auto"/>
        <w:jc w:val="center"/>
        <w:rPr>
          <w:rFonts w:ascii="Georgia" w:hAnsi="Georgia" w:cs="AngsanaUPC"/>
          <w:i/>
          <w:sz w:val="16"/>
          <w:szCs w:val="16"/>
        </w:rPr>
      </w:pPr>
    </w:p>
    <w:p w:rsidR="008C1246" w:rsidRPr="008C1246" w:rsidRDefault="008C1246" w:rsidP="008C1246">
      <w:pPr>
        <w:spacing w:line="240" w:lineRule="auto"/>
        <w:jc w:val="center"/>
        <w:rPr>
          <w:rFonts w:ascii="Georgia" w:hAnsi="Georgia" w:cs="AngsanaUPC"/>
          <w:i/>
          <w:sz w:val="16"/>
          <w:szCs w:val="16"/>
        </w:rPr>
      </w:pPr>
    </w:p>
    <w:p w:rsidR="00ED5B8B" w:rsidRPr="00ED5B8B" w:rsidRDefault="00ED5B8B" w:rsidP="00ED5B8B">
      <w:pPr>
        <w:pStyle w:val="NormalWeb"/>
        <w:ind w:left="720"/>
        <w:jc w:val="both"/>
        <w:rPr>
          <w:rFonts w:ascii="Cambria" w:hAnsi="Cambria" w:cs="Arial"/>
          <w:b/>
          <w:bCs/>
          <w:color w:val="000000"/>
          <w:szCs w:val="27"/>
          <w:shd w:val="clear" w:color="auto" w:fill="FFFFFF"/>
        </w:rPr>
      </w:pPr>
      <w:r>
        <w:rPr>
          <w:rFonts w:ascii="Cambria" w:hAnsi="Cambria" w:cs="Arial"/>
          <w:b/>
          <w:bCs/>
          <w:color w:val="000000"/>
          <w:szCs w:val="27"/>
          <w:shd w:val="clear" w:color="auto" w:fill="FFFFFF"/>
        </w:rPr>
        <w:t>Análisis de contexto</w:t>
      </w:r>
    </w:p>
    <w:p w:rsidR="00AC7001" w:rsidRDefault="00AC7001" w:rsidP="00AC7001">
      <w:pPr>
        <w:pStyle w:val="NormalWeb"/>
        <w:jc w:val="both"/>
        <w:rPr>
          <w:rFonts w:ascii="Cambria" w:hAnsi="Cambria" w:cs="Arial"/>
          <w:color w:val="000000"/>
          <w:szCs w:val="27"/>
          <w:shd w:val="clear" w:color="auto" w:fill="FFFFFF"/>
        </w:rPr>
      </w:pPr>
      <w:r>
        <w:rPr>
          <w:rFonts w:ascii="Cambria" w:hAnsi="Cambria" w:cs="Arial"/>
          <w:color w:val="000000"/>
          <w:szCs w:val="27"/>
          <w:shd w:val="clear" w:color="auto" w:fill="FFFFFF"/>
        </w:rPr>
        <w:t xml:space="preserve">Gracias al documento de exposición de motivos que acompaña el articulado del proyecto de ley 141 de 2016 Cámara, se conoce que el municipio de Turbo </w:t>
      </w:r>
      <w:r w:rsidRPr="00AC7001">
        <w:rPr>
          <w:rFonts w:ascii="Cambria" w:hAnsi="Cambria" w:cs="Arial"/>
          <w:color w:val="000000"/>
          <w:szCs w:val="27"/>
          <w:shd w:val="clear" w:color="auto" w:fill="FFFFFF"/>
        </w:rPr>
        <w:t>está situado al extremo noroccidente de Colombia y del departamento de Antioquia, en el centro de la Subregión de Urabá, mar Caribe,</w:t>
      </w:r>
      <w:r>
        <w:rPr>
          <w:rFonts w:ascii="Cambria" w:hAnsi="Cambria" w:cs="Arial"/>
          <w:color w:val="000000"/>
          <w:szCs w:val="27"/>
          <w:shd w:val="clear" w:color="auto" w:fill="FFFFFF"/>
        </w:rPr>
        <w:t xml:space="preserve"> Golfo de Urabá, Bahía Colombia</w:t>
      </w:r>
      <w:r w:rsidRPr="00AC7001">
        <w:rPr>
          <w:rFonts w:ascii="Cambria" w:hAnsi="Cambria" w:cs="Arial"/>
          <w:color w:val="000000"/>
          <w:szCs w:val="27"/>
          <w:shd w:val="clear" w:color="auto" w:fill="FFFFFF"/>
        </w:rPr>
        <w:t>. Hace parte del Chocó Biogeográfico, considerado en el ámbito mundial como una importante reserva ecosistémica.</w:t>
      </w:r>
    </w:p>
    <w:p w:rsidR="00AC7001" w:rsidRDefault="00AC7001" w:rsidP="00AC7001">
      <w:pPr>
        <w:pStyle w:val="NormalWeb"/>
        <w:jc w:val="both"/>
        <w:rPr>
          <w:rFonts w:ascii="Cambria" w:hAnsi="Cambria" w:cs="Arial"/>
          <w:color w:val="000000"/>
          <w:szCs w:val="27"/>
          <w:shd w:val="clear" w:color="auto" w:fill="FFFFFF"/>
        </w:rPr>
      </w:pPr>
      <w:r w:rsidRPr="00AC7001">
        <w:rPr>
          <w:rFonts w:ascii="Cambria" w:hAnsi="Cambria" w:cs="Arial"/>
          <w:color w:val="000000"/>
          <w:szCs w:val="27"/>
          <w:shd w:val="clear" w:color="auto" w:fill="FFFFFF"/>
        </w:rPr>
        <w:t>La Bahía Col</w:t>
      </w:r>
      <w:r w:rsidR="00447A78">
        <w:rPr>
          <w:rFonts w:ascii="Cambria" w:hAnsi="Cambria" w:cs="Arial"/>
          <w:color w:val="000000"/>
          <w:szCs w:val="27"/>
          <w:shd w:val="clear" w:color="auto" w:fill="FFFFFF"/>
        </w:rPr>
        <w:t>ombia en el municipio de Turbo</w:t>
      </w:r>
      <w:r w:rsidRPr="00AC7001">
        <w:rPr>
          <w:rFonts w:ascii="Cambria" w:hAnsi="Cambria" w:cs="Arial"/>
          <w:color w:val="000000"/>
          <w:szCs w:val="27"/>
          <w:shd w:val="clear" w:color="auto" w:fill="FFFFFF"/>
        </w:rPr>
        <w:t xml:space="preserve"> es un puerto internacional de aguas profundas sin muelle.</w:t>
      </w:r>
    </w:p>
    <w:p w:rsidR="00AC7001" w:rsidRDefault="00AC7001" w:rsidP="00AC7001">
      <w:pPr>
        <w:pStyle w:val="NormalWeb"/>
        <w:jc w:val="both"/>
        <w:rPr>
          <w:rFonts w:ascii="Cambria" w:hAnsi="Cambria" w:cs="Arial"/>
          <w:color w:val="000000"/>
          <w:szCs w:val="27"/>
          <w:shd w:val="clear" w:color="auto" w:fill="FFFFFF"/>
        </w:rPr>
      </w:pPr>
      <w:r w:rsidRPr="00AC7001">
        <w:rPr>
          <w:rFonts w:ascii="Cambria" w:hAnsi="Cambria" w:cs="Arial"/>
          <w:color w:val="000000"/>
          <w:szCs w:val="27"/>
          <w:shd w:val="clear" w:color="auto" w:fill="FFFFFF"/>
        </w:rPr>
        <w:t>Los barcos mediante los cuales se exporta el banano, el plátano y otros productos de la</w:t>
      </w:r>
      <w:r w:rsidR="00447A78">
        <w:rPr>
          <w:rFonts w:ascii="Cambria" w:hAnsi="Cambria" w:cs="Arial"/>
          <w:color w:val="000000"/>
          <w:szCs w:val="27"/>
          <w:shd w:val="clear" w:color="auto" w:fill="FFFFFF"/>
        </w:rPr>
        <w:t xml:space="preserve"> Subregión de Urabá, por la fal</w:t>
      </w:r>
      <w:r w:rsidRPr="00AC7001">
        <w:rPr>
          <w:rFonts w:ascii="Cambria" w:hAnsi="Cambria" w:cs="Arial"/>
          <w:color w:val="000000"/>
          <w:szCs w:val="27"/>
          <w:shd w:val="clear" w:color="auto" w:fill="FFFFFF"/>
        </w:rPr>
        <w:t>ta de infraestructura portuaria se fondean en la Bahía Colombia, al frente de la zona de expansión delimitada en el Plan de Ordenamiento Territorial de Turbo para el desarrollo industrial y portuario, donde deberían estar construidos los muelles terminales portuarios para que esos barcos arrimaran allí a recibir los productos que se exportan desde el Municipio de Turbo o descargar las mercancías que traigan; por esa razón, el sistema de embarque que utilizan las comercializadoras de banano y plátano denominado operación de fondeo, consiste en que remolcadores llevan bongos o planchones con los productos de exportación, los arriman a los barcos fondeados y luego realizan el trasbordo de dichos productos.</w:t>
      </w:r>
      <w:r>
        <w:rPr>
          <w:rFonts w:ascii="Cambria" w:hAnsi="Cambria" w:cs="Arial"/>
          <w:color w:val="000000"/>
          <w:szCs w:val="27"/>
          <w:shd w:val="clear" w:color="auto" w:fill="FFFFFF"/>
        </w:rPr>
        <w:t xml:space="preserve"> </w:t>
      </w:r>
    </w:p>
    <w:p w:rsidR="008C1246" w:rsidRPr="008C1246" w:rsidRDefault="00AC7001" w:rsidP="008C1246">
      <w:pPr>
        <w:pStyle w:val="NormalWeb"/>
        <w:jc w:val="both"/>
        <w:rPr>
          <w:rFonts w:ascii="Cambria" w:hAnsi="Cambria" w:cs="Arial"/>
          <w:color w:val="000000"/>
          <w:szCs w:val="27"/>
          <w:shd w:val="clear" w:color="auto" w:fill="FFFFFF"/>
        </w:rPr>
      </w:pPr>
      <w:r w:rsidRPr="00AC7001">
        <w:rPr>
          <w:rFonts w:ascii="Cambria" w:hAnsi="Cambria" w:cs="Arial"/>
          <w:color w:val="000000"/>
          <w:szCs w:val="27"/>
          <w:shd w:val="clear" w:color="auto" w:fill="FFFFFF"/>
        </w:rPr>
        <w:t>Lo anterior indica que</w:t>
      </w:r>
      <w:r w:rsidR="00447A78">
        <w:rPr>
          <w:rFonts w:ascii="Cambria" w:hAnsi="Cambria" w:cs="Arial"/>
          <w:color w:val="000000"/>
          <w:szCs w:val="27"/>
          <w:shd w:val="clear" w:color="auto" w:fill="FFFFFF"/>
        </w:rPr>
        <w:t xml:space="preserve"> el puerto de Turbo Antioquia, “</w:t>
      </w:r>
      <w:r w:rsidRPr="00AC7001">
        <w:rPr>
          <w:rFonts w:ascii="Cambria" w:hAnsi="Cambria" w:cs="Arial"/>
          <w:color w:val="000000"/>
          <w:szCs w:val="27"/>
          <w:shd w:val="clear" w:color="auto" w:fill="FFFFFF"/>
        </w:rPr>
        <w:t>es un terminal marítimo sin muelle por el cual se exportan entre otros productos: banano, plátano, piña, dulces, calzado y cerámicas; de otra parte, se importan materias primas, tales como: resinas, algodón, papel,</w:t>
      </w:r>
      <w:r>
        <w:rPr>
          <w:rFonts w:ascii="Cambria" w:hAnsi="Cambria" w:cs="Arial"/>
          <w:color w:val="000000"/>
          <w:szCs w:val="27"/>
          <w:shd w:val="clear" w:color="auto" w:fill="FFFFFF"/>
        </w:rPr>
        <w:t xml:space="preserve"> tintas y material siderúrgico</w:t>
      </w:r>
      <w:r w:rsidR="00447A78">
        <w:rPr>
          <w:rFonts w:ascii="Cambria" w:hAnsi="Cambria" w:cs="Arial"/>
          <w:color w:val="000000"/>
          <w:szCs w:val="27"/>
          <w:shd w:val="clear" w:color="auto" w:fill="FFFFFF"/>
        </w:rPr>
        <w:t>”.</w:t>
      </w:r>
    </w:p>
    <w:p w:rsidR="008C1246" w:rsidRDefault="008C1246" w:rsidP="00ED5B8B">
      <w:pPr>
        <w:pStyle w:val="NormalWeb"/>
        <w:spacing w:line="276" w:lineRule="auto"/>
        <w:ind w:left="720"/>
        <w:jc w:val="both"/>
        <w:rPr>
          <w:rFonts w:ascii="Cambria" w:hAnsi="Cambria"/>
          <w:b/>
          <w:bCs/>
          <w:iCs/>
          <w:color w:val="000000"/>
        </w:rPr>
      </w:pPr>
    </w:p>
    <w:p w:rsidR="00ED5B8B" w:rsidRPr="00ED5B8B" w:rsidRDefault="00ED5B8B" w:rsidP="00ED5B8B">
      <w:pPr>
        <w:pStyle w:val="NormalWeb"/>
        <w:spacing w:line="276" w:lineRule="auto"/>
        <w:ind w:left="720"/>
        <w:jc w:val="both"/>
        <w:rPr>
          <w:rFonts w:ascii="Cambria" w:hAnsi="Cambria"/>
          <w:b/>
          <w:bCs/>
          <w:iCs/>
          <w:color w:val="000000"/>
        </w:rPr>
      </w:pPr>
      <w:r w:rsidRPr="00ED5B8B">
        <w:rPr>
          <w:rFonts w:ascii="Cambria" w:hAnsi="Cambria"/>
          <w:b/>
          <w:bCs/>
          <w:iCs/>
          <w:color w:val="000000"/>
        </w:rPr>
        <w:t>Distrito Portuario, Agroindustrial y Turístico</w:t>
      </w:r>
    </w:p>
    <w:p w:rsidR="00447A78" w:rsidRDefault="00447A78" w:rsidP="00447A78">
      <w:pPr>
        <w:pStyle w:val="NormalWeb"/>
        <w:spacing w:line="276" w:lineRule="auto"/>
        <w:jc w:val="both"/>
        <w:rPr>
          <w:rFonts w:ascii="Cambria" w:hAnsi="Cambria" w:cs="Arial"/>
          <w:i/>
          <w:color w:val="000000"/>
          <w:szCs w:val="27"/>
          <w:shd w:val="clear" w:color="auto" w:fill="FFFFFF"/>
        </w:rPr>
      </w:pPr>
      <w:r>
        <w:rPr>
          <w:rFonts w:ascii="Cambria" w:hAnsi="Cambria" w:cs="Arial"/>
          <w:color w:val="000000"/>
          <w:szCs w:val="27"/>
          <w:shd w:val="clear" w:color="auto" w:fill="FFFFFF"/>
        </w:rPr>
        <w:t xml:space="preserve">De acuerdo con el autor, </w:t>
      </w:r>
      <w:r w:rsidRPr="00447A78">
        <w:rPr>
          <w:rFonts w:ascii="Cambria" w:hAnsi="Cambria" w:cs="Arial"/>
          <w:i/>
          <w:color w:val="000000"/>
          <w:szCs w:val="27"/>
          <w:shd w:val="clear" w:color="auto" w:fill="FFFFFF"/>
        </w:rPr>
        <w:t>“los megaproyectos de puerto de aguas profundas: Puerto Antioquia y Terminal Portuario PISISI, próximos a constr</w:t>
      </w:r>
      <w:r>
        <w:rPr>
          <w:rFonts w:ascii="Cambria" w:hAnsi="Cambria" w:cs="Arial"/>
          <w:i/>
          <w:color w:val="000000"/>
          <w:szCs w:val="27"/>
          <w:shd w:val="clear" w:color="auto" w:fill="FFFFFF"/>
        </w:rPr>
        <w:t>uirse en el municipio de Turbo,</w:t>
      </w:r>
      <w:r w:rsidRPr="00447A78">
        <w:rPr>
          <w:rFonts w:ascii="Cambria" w:hAnsi="Cambria" w:cs="Arial"/>
          <w:i/>
          <w:color w:val="000000"/>
          <w:szCs w:val="27"/>
          <w:shd w:val="clear" w:color="auto" w:fill="FFFFFF"/>
        </w:rPr>
        <w:t xml:space="preserve"> van a tener mucha proyección internacional, por su capacidad para que arrimen a ellos barcos Post Panamá lo cual ha generado la necesidad de crear el Distrito Especial Portuario de Turbo”.</w:t>
      </w:r>
    </w:p>
    <w:p w:rsidR="008C1246" w:rsidRDefault="008C1246" w:rsidP="008C1246">
      <w:pPr>
        <w:rPr>
          <w:rFonts w:ascii="Georgia" w:hAnsi="Georgia"/>
          <w:i/>
          <w:sz w:val="16"/>
          <w:szCs w:val="16"/>
        </w:rPr>
      </w:pPr>
      <w:r>
        <w:rPr>
          <w:rFonts w:ascii="Georgia" w:hAnsi="Georgia"/>
          <w:i/>
          <w:sz w:val="16"/>
          <w:szCs w:val="16"/>
        </w:rPr>
        <w:t>___________________________________________________________________________________________</w:t>
      </w:r>
    </w:p>
    <w:p w:rsidR="008C1246" w:rsidRPr="00136F86" w:rsidRDefault="008C1246" w:rsidP="008C1246">
      <w:pPr>
        <w:jc w:val="center"/>
        <w:rPr>
          <w:rFonts w:ascii="Georgia" w:hAnsi="Georgia"/>
          <w:i/>
          <w:sz w:val="16"/>
          <w:szCs w:val="16"/>
        </w:rPr>
      </w:pPr>
      <w:r w:rsidRPr="00136F86">
        <w:rPr>
          <w:rFonts w:ascii="Georgia" w:hAnsi="Georgia"/>
          <w:i/>
          <w:sz w:val="16"/>
          <w:szCs w:val="16"/>
        </w:rPr>
        <w:t>JUAN CARLOS GARCIA GOMEZ</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C1246" w:rsidRPr="00D071C4"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4"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8C1246" w:rsidRDefault="008C1246" w:rsidP="00447A78">
      <w:pPr>
        <w:pStyle w:val="NormalWeb"/>
        <w:spacing w:line="276" w:lineRule="auto"/>
        <w:jc w:val="both"/>
        <w:rPr>
          <w:rFonts w:ascii="Cambria" w:hAnsi="Cambria" w:cs="Arial"/>
          <w:color w:val="000000"/>
          <w:szCs w:val="27"/>
          <w:shd w:val="clear" w:color="auto" w:fill="FFFFFF"/>
        </w:rPr>
      </w:pPr>
    </w:p>
    <w:p w:rsidR="008C1246" w:rsidRDefault="008C1246" w:rsidP="00447A78">
      <w:pPr>
        <w:pStyle w:val="NormalWeb"/>
        <w:spacing w:line="276" w:lineRule="auto"/>
        <w:jc w:val="both"/>
        <w:rPr>
          <w:rFonts w:ascii="Cambria" w:hAnsi="Cambria" w:cs="Arial"/>
          <w:color w:val="000000"/>
          <w:szCs w:val="27"/>
          <w:shd w:val="clear" w:color="auto" w:fill="FFFFFF"/>
        </w:rPr>
      </w:pPr>
    </w:p>
    <w:p w:rsidR="00447A78" w:rsidRDefault="00447A78" w:rsidP="00447A78">
      <w:pPr>
        <w:pStyle w:val="NormalWeb"/>
        <w:spacing w:line="276" w:lineRule="auto"/>
        <w:jc w:val="both"/>
        <w:rPr>
          <w:rFonts w:ascii="Cambria" w:hAnsi="Cambria"/>
          <w:i/>
          <w:color w:val="000000"/>
        </w:rPr>
      </w:pPr>
      <w:r>
        <w:rPr>
          <w:rFonts w:ascii="Cambria" w:hAnsi="Cambria" w:cs="Arial"/>
          <w:color w:val="000000"/>
          <w:szCs w:val="27"/>
          <w:shd w:val="clear" w:color="auto" w:fill="FFFFFF"/>
        </w:rPr>
        <w:t xml:space="preserve">Y continúa, </w:t>
      </w:r>
      <w:r w:rsidRPr="00447A78">
        <w:rPr>
          <w:rFonts w:ascii="Cambria" w:hAnsi="Cambria"/>
          <w:i/>
          <w:color w:val="000000"/>
        </w:rPr>
        <w:t>“ambos megaproyectos tienen probabilidad de éxito, por la situación geográfica del Municipio que los hace más cercanos de los centros de producción y consumo del interior y el occidente del país, lo mismo que de Centroamérica y Norteamérica. El desarrollo portuario del municipio de Turbo le sirve a</w:t>
      </w:r>
      <w:r w:rsidRPr="00447A78">
        <w:rPr>
          <w:rStyle w:val="apple-converted-space"/>
          <w:rFonts w:ascii="Cambria" w:hAnsi="Cambria"/>
          <w:i/>
          <w:color w:val="000000"/>
        </w:rPr>
        <w:t> </w:t>
      </w:r>
      <w:r w:rsidRPr="00447A78">
        <w:rPr>
          <w:rFonts w:ascii="Cambria" w:hAnsi="Cambria"/>
          <w:i/>
        </w:rPr>
        <w:t>la Subregión</w:t>
      </w:r>
      <w:r w:rsidRPr="00447A78">
        <w:rPr>
          <w:rStyle w:val="apple-converted-space"/>
          <w:rFonts w:ascii="Cambria" w:hAnsi="Cambria"/>
          <w:i/>
          <w:color w:val="000000"/>
        </w:rPr>
        <w:t> </w:t>
      </w:r>
      <w:r w:rsidRPr="00447A78">
        <w:rPr>
          <w:rFonts w:ascii="Cambria" w:hAnsi="Cambria"/>
          <w:i/>
          <w:color w:val="000000"/>
        </w:rPr>
        <w:t>de Urabá, al departamento de Antioquia y en general al país; porque reduce los costos de las exportaciones y de las importaciones, generando desarrollo territorial, empleo y bienestar para la población. La construcción de los puertos proyectados, los servicios conexos y las industrias que se establezcan en su entorno, le demandarán al municipio de Turbo el desarrollo de infraestructuras de servicios y la mejor forma de poder responder a esas demandas es creando el Distrito Especial Portuario, Agroindustrial y Turístico de Turbo”.</w:t>
      </w:r>
    </w:p>
    <w:p w:rsidR="00447A78" w:rsidRPr="00447A78" w:rsidRDefault="00447A78" w:rsidP="00447A78">
      <w:pPr>
        <w:pStyle w:val="NormalWeb"/>
        <w:jc w:val="both"/>
        <w:rPr>
          <w:rFonts w:ascii="Cambria" w:hAnsi="Cambria" w:cs="Arial"/>
          <w:color w:val="000000"/>
          <w:szCs w:val="27"/>
          <w:shd w:val="clear" w:color="auto" w:fill="FFFFFF"/>
        </w:rPr>
      </w:pPr>
      <w:r w:rsidRPr="00447A78">
        <w:rPr>
          <w:rFonts w:ascii="Cambria" w:hAnsi="Cambria" w:cs="Arial"/>
          <w:color w:val="000000"/>
          <w:szCs w:val="27"/>
          <w:shd w:val="clear" w:color="auto" w:fill="FFFFFF"/>
        </w:rPr>
        <w:t xml:space="preserve">En cuanto a las potencialidades para el desarrollo de lo Agroindustrial, son muchos productos de origen agrícola de Turbo que tienen gran importancia a nivel internacional como es el caso del banano, plátano, palma de aceite, cacao, etc., por lo tanto es responsabilidad como municipio aportarle a su desarrollo, conocimiento y liderazgo para </w:t>
      </w:r>
      <w:r>
        <w:rPr>
          <w:rFonts w:ascii="Cambria" w:hAnsi="Cambria" w:cs="Arial"/>
          <w:color w:val="000000"/>
          <w:szCs w:val="27"/>
          <w:shd w:val="clear" w:color="auto" w:fill="FFFFFF"/>
        </w:rPr>
        <w:t>mantener o aumentar la importan</w:t>
      </w:r>
      <w:r w:rsidRPr="00447A78">
        <w:rPr>
          <w:rFonts w:ascii="Cambria" w:hAnsi="Cambria" w:cs="Arial"/>
          <w:color w:val="000000"/>
          <w:szCs w:val="27"/>
          <w:shd w:val="clear" w:color="auto" w:fill="FFFFFF"/>
        </w:rPr>
        <w:t>cia de estos productos. Además, innovar en la creación de productos para que logren penetrar los más exigentes mercados del mundo y de paso asegurando el desarrollo del campo y un mejor nivel de vida para todos aquellos agricultores que son los encargados de producir la materia prima para ser transformada.</w:t>
      </w:r>
    </w:p>
    <w:p w:rsidR="008C1246" w:rsidRDefault="00447A78" w:rsidP="00447A78">
      <w:pPr>
        <w:pStyle w:val="NormalWeb"/>
        <w:spacing w:line="276" w:lineRule="auto"/>
        <w:jc w:val="both"/>
        <w:rPr>
          <w:rFonts w:ascii="Cambria" w:hAnsi="Cambria" w:cs="Arial"/>
          <w:color w:val="000000"/>
          <w:szCs w:val="27"/>
          <w:shd w:val="clear" w:color="auto" w:fill="FFFFFF"/>
        </w:rPr>
      </w:pPr>
      <w:r w:rsidRPr="00447A78">
        <w:rPr>
          <w:rFonts w:ascii="Cambria" w:hAnsi="Cambria" w:cs="Arial"/>
          <w:color w:val="000000"/>
          <w:szCs w:val="27"/>
          <w:shd w:val="clear" w:color="auto" w:fill="FFFFFF"/>
        </w:rPr>
        <w:t>En el municipio de Turbo se ha desarrollado la agroindustria de banano y plátano para la exportación desde los años 60, los productores están conectados a la cadena de esas frutas internacionalmente a través de las comercializadoras internacionales creadas en Urabá, quienes manejan el negocio verticalmente; estos productos son los principales líderes de la dinámica económica de Turbo en términos de la generación de empleo y de ingresos a la población del municipio.</w:t>
      </w:r>
    </w:p>
    <w:p w:rsidR="008C1246" w:rsidRDefault="00447A78" w:rsidP="00447A78">
      <w:pPr>
        <w:pStyle w:val="NormalWeb"/>
        <w:spacing w:line="276" w:lineRule="auto"/>
        <w:jc w:val="both"/>
        <w:rPr>
          <w:rFonts w:ascii="Cambria" w:hAnsi="Cambria" w:cs="Arial"/>
          <w:color w:val="000000"/>
          <w:szCs w:val="27"/>
          <w:shd w:val="clear" w:color="auto" w:fill="FFFFFF"/>
        </w:rPr>
      </w:pPr>
      <w:r>
        <w:rPr>
          <w:rFonts w:ascii="Cambria" w:hAnsi="Cambria" w:cs="Arial"/>
          <w:color w:val="000000"/>
          <w:szCs w:val="27"/>
          <w:shd w:val="clear" w:color="auto" w:fill="FFFFFF"/>
        </w:rPr>
        <w:t>La</w:t>
      </w:r>
      <w:r w:rsidRPr="00447A78">
        <w:rPr>
          <w:rFonts w:ascii="Cambria" w:hAnsi="Cambria" w:cs="Arial"/>
          <w:color w:val="000000"/>
          <w:szCs w:val="27"/>
          <w:shd w:val="clear" w:color="auto" w:fill="FFFFFF"/>
        </w:rPr>
        <w:t xml:space="preserve"> riqueza natural y paisajística </w:t>
      </w:r>
      <w:r>
        <w:rPr>
          <w:rFonts w:ascii="Cambria" w:hAnsi="Cambria" w:cs="Arial"/>
          <w:color w:val="000000"/>
          <w:szCs w:val="27"/>
          <w:shd w:val="clear" w:color="auto" w:fill="FFFFFF"/>
        </w:rPr>
        <w:t xml:space="preserve">de Turbo </w:t>
      </w:r>
      <w:r w:rsidRPr="00447A78">
        <w:rPr>
          <w:rFonts w:ascii="Cambria" w:hAnsi="Cambria" w:cs="Arial"/>
          <w:color w:val="000000"/>
          <w:szCs w:val="27"/>
          <w:shd w:val="clear" w:color="auto" w:fill="FFFFFF"/>
        </w:rPr>
        <w:t>representada en grandes zonas de manglares, humedales, plantaciones de banano y plátano, bahías, ciénegas, Parque Natural Nacional Los Katios, Ciénega de Tumaradó, Cerro Azul, Bahía el Uno, La Sabalera entre otros atractivos y su riqueza histórica y cultural como municipio padre de la subregión de Urabá, da cuenta de unas condiciones óptimas para el desarrollo de actividades turísticas. Asociado a esos atractivos naturales está la excelente ubicación geoestratégica y la cer</w:t>
      </w:r>
      <w:r>
        <w:rPr>
          <w:rFonts w:ascii="Cambria" w:hAnsi="Cambria" w:cs="Arial"/>
          <w:color w:val="000000"/>
          <w:szCs w:val="27"/>
          <w:shd w:val="clear" w:color="auto" w:fill="FFFFFF"/>
        </w:rPr>
        <w:t>canía con Centro</w:t>
      </w:r>
      <w:r w:rsidRPr="00447A78">
        <w:rPr>
          <w:rFonts w:ascii="Cambria" w:hAnsi="Cambria" w:cs="Arial"/>
          <w:color w:val="000000"/>
          <w:szCs w:val="27"/>
          <w:shd w:val="clear" w:color="auto" w:fill="FFFFFF"/>
        </w:rPr>
        <w:t xml:space="preserve">américa y el resto del Caribe </w:t>
      </w:r>
      <w:r>
        <w:rPr>
          <w:rFonts w:ascii="Cambria" w:hAnsi="Cambria" w:cs="Arial"/>
          <w:color w:val="000000"/>
          <w:szCs w:val="27"/>
          <w:shd w:val="clear" w:color="auto" w:fill="FFFFFF"/>
        </w:rPr>
        <w:t xml:space="preserve">lo que </w:t>
      </w:r>
      <w:r w:rsidRPr="00447A78">
        <w:rPr>
          <w:rFonts w:ascii="Cambria" w:hAnsi="Cambria" w:cs="Arial"/>
          <w:color w:val="000000"/>
          <w:szCs w:val="27"/>
          <w:shd w:val="clear" w:color="auto" w:fill="FFFFFF"/>
        </w:rPr>
        <w:t>hace</w:t>
      </w:r>
      <w:r>
        <w:rPr>
          <w:rFonts w:ascii="Cambria" w:hAnsi="Cambria" w:cs="Arial"/>
          <w:color w:val="000000"/>
          <w:szCs w:val="27"/>
          <w:shd w:val="clear" w:color="auto" w:fill="FFFFFF"/>
        </w:rPr>
        <w:t>n</w:t>
      </w:r>
      <w:r w:rsidRPr="00447A78">
        <w:rPr>
          <w:rFonts w:ascii="Cambria" w:hAnsi="Cambria" w:cs="Arial"/>
          <w:color w:val="000000"/>
          <w:szCs w:val="27"/>
          <w:shd w:val="clear" w:color="auto" w:fill="FFFFFF"/>
        </w:rPr>
        <w:t xml:space="preserve"> </w:t>
      </w:r>
      <w:r>
        <w:rPr>
          <w:rFonts w:ascii="Cambria" w:hAnsi="Cambria" w:cs="Arial"/>
          <w:color w:val="000000"/>
          <w:szCs w:val="27"/>
          <w:shd w:val="clear" w:color="auto" w:fill="FFFFFF"/>
        </w:rPr>
        <w:t>del municipio</w:t>
      </w:r>
      <w:r w:rsidRPr="00447A78">
        <w:rPr>
          <w:rFonts w:ascii="Cambria" w:hAnsi="Cambria" w:cs="Arial"/>
          <w:color w:val="000000"/>
          <w:szCs w:val="27"/>
          <w:shd w:val="clear" w:color="auto" w:fill="FFFFFF"/>
        </w:rPr>
        <w:t xml:space="preserve"> un territorio de llegada de gran cantidad de turistas tanto nacionales como extranjeros. También cuenta con buena </w:t>
      </w:r>
    </w:p>
    <w:p w:rsidR="008C1246" w:rsidRDefault="008C1246" w:rsidP="008C1246">
      <w:pPr>
        <w:rPr>
          <w:rFonts w:ascii="Georgia" w:hAnsi="Georgia"/>
          <w:i/>
          <w:sz w:val="16"/>
          <w:szCs w:val="16"/>
        </w:rPr>
      </w:pPr>
      <w:r>
        <w:rPr>
          <w:rFonts w:ascii="Georgia" w:hAnsi="Georgia"/>
          <w:i/>
          <w:sz w:val="16"/>
          <w:szCs w:val="16"/>
        </w:rPr>
        <w:t>___________________________________________________________________________________________</w:t>
      </w:r>
    </w:p>
    <w:p w:rsidR="008C1246" w:rsidRPr="00136F86" w:rsidRDefault="008C1246" w:rsidP="008C1246">
      <w:pPr>
        <w:jc w:val="center"/>
        <w:rPr>
          <w:rFonts w:ascii="Georgia" w:hAnsi="Georgia"/>
          <w:i/>
          <w:sz w:val="16"/>
          <w:szCs w:val="16"/>
        </w:rPr>
      </w:pPr>
      <w:r w:rsidRPr="00136F86">
        <w:rPr>
          <w:rFonts w:ascii="Georgia" w:hAnsi="Georgia"/>
          <w:i/>
          <w:sz w:val="16"/>
          <w:szCs w:val="16"/>
        </w:rPr>
        <w:t>JUAN CARLOS GARCIA GOMEZ</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C1246" w:rsidRPr="00D071C4"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5"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8C1246" w:rsidRDefault="008C1246" w:rsidP="00447A78">
      <w:pPr>
        <w:pStyle w:val="NormalWeb"/>
        <w:spacing w:line="276" w:lineRule="auto"/>
        <w:jc w:val="both"/>
        <w:rPr>
          <w:rFonts w:ascii="Cambria" w:hAnsi="Cambria" w:cs="Arial"/>
          <w:color w:val="000000"/>
          <w:szCs w:val="27"/>
          <w:shd w:val="clear" w:color="auto" w:fill="FFFFFF"/>
        </w:rPr>
      </w:pPr>
    </w:p>
    <w:p w:rsidR="00447A78" w:rsidRDefault="00447A78" w:rsidP="00447A78">
      <w:pPr>
        <w:pStyle w:val="NormalWeb"/>
        <w:spacing w:line="276" w:lineRule="auto"/>
        <w:jc w:val="both"/>
        <w:rPr>
          <w:rFonts w:ascii="Cambria" w:hAnsi="Cambria" w:cs="Arial"/>
          <w:color w:val="000000"/>
          <w:szCs w:val="27"/>
          <w:shd w:val="clear" w:color="auto" w:fill="FFFFFF"/>
        </w:rPr>
      </w:pPr>
      <w:r w:rsidRPr="00447A78">
        <w:rPr>
          <w:rFonts w:ascii="Cambria" w:hAnsi="Cambria" w:cs="Arial"/>
          <w:color w:val="000000"/>
          <w:szCs w:val="27"/>
          <w:shd w:val="clear" w:color="auto" w:fill="FFFFFF"/>
        </w:rPr>
        <w:t>capacidad hotelera y cabañas en los lugares atractivos, agencias de viaje, agencias promotoras de turismo y oferta gastronómica criolla variada.</w:t>
      </w:r>
    </w:p>
    <w:p w:rsidR="00ED5B8B" w:rsidRPr="00ED5B8B" w:rsidRDefault="00ED5B8B" w:rsidP="00ED5B8B">
      <w:pPr>
        <w:pStyle w:val="NormalWeb"/>
        <w:spacing w:line="276" w:lineRule="auto"/>
        <w:ind w:left="720"/>
        <w:jc w:val="both"/>
        <w:rPr>
          <w:rFonts w:ascii="Cambria" w:hAnsi="Cambria" w:cs="Arial"/>
          <w:b/>
          <w:bCs/>
          <w:color w:val="000000"/>
          <w:szCs w:val="27"/>
          <w:shd w:val="clear" w:color="auto" w:fill="FFFFFF"/>
        </w:rPr>
      </w:pPr>
      <w:r w:rsidRPr="00ED5B8B">
        <w:rPr>
          <w:rFonts w:ascii="Cambria" w:hAnsi="Cambria" w:cs="Arial"/>
          <w:b/>
          <w:bCs/>
          <w:color w:val="000000"/>
          <w:szCs w:val="27"/>
          <w:shd w:val="clear" w:color="auto" w:fill="FFFFFF"/>
        </w:rPr>
        <w:t>Conceptos previos y favorables sobre la convenie</w:t>
      </w:r>
      <w:r>
        <w:rPr>
          <w:rFonts w:ascii="Cambria" w:hAnsi="Cambria" w:cs="Arial"/>
          <w:b/>
          <w:bCs/>
          <w:color w:val="000000"/>
          <w:szCs w:val="27"/>
          <w:shd w:val="clear" w:color="auto" w:fill="FFFFFF"/>
        </w:rPr>
        <w:t>ncia de crear el nuevo distrito.</w:t>
      </w:r>
    </w:p>
    <w:p w:rsidR="004458A5" w:rsidRDefault="00A96D1A" w:rsidP="00447A78">
      <w:pPr>
        <w:pStyle w:val="NormalWeb"/>
        <w:spacing w:line="276" w:lineRule="auto"/>
        <w:jc w:val="both"/>
        <w:rPr>
          <w:rFonts w:ascii="Cambria" w:hAnsi="Cambria" w:cs="Arial"/>
          <w:color w:val="000000"/>
          <w:szCs w:val="27"/>
          <w:shd w:val="clear" w:color="auto" w:fill="FFFFFF"/>
        </w:rPr>
      </w:pPr>
      <w:r>
        <w:rPr>
          <w:rFonts w:ascii="Cambria" w:hAnsi="Cambria" w:cs="Arial"/>
          <w:color w:val="000000"/>
          <w:szCs w:val="27"/>
          <w:shd w:val="clear" w:color="auto" w:fill="FFFFFF"/>
        </w:rPr>
        <w:t>Los</w:t>
      </w:r>
      <w:r w:rsidR="004458A5">
        <w:rPr>
          <w:rFonts w:ascii="Cambria" w:hAnsi="Cambria" w:cs="Arial"/>
          <w:color w:val="000000"/>
          <w:szCs w:val="27"/>
          <w:shd w:val="clear" w:color="auto" w:fill="FFFFFF"/>
        </w:rPr>
        <w:t xml:space="preserve"> anteriores argumentos son rescatados en virtud al contenido del </w:t>
      </w:r>
      <w:r w:rsidR="004458A5">
        <w:rPr>
          <w:rFonts w:ascii="Cambria" w:hAnsi="Cambria" w:cs="Arial"/>
          <w:b/>
          <w:color w:val="000000"/>
          <w:szCs w:val="27"/>
          <w:shd w:val="clear" w:color="auto" w:fill="FFFFFF"/>
        </w:rPr>
        <w:t>Concepto previo y favorable sobre la conveniencia de crear el Distrito Especial Portuario, Agroindustrial y Turístico en Turbo, Antioquia</w:t>
      </w:r>
      <w:r w:rsidR="005C7B40">
        <w:rPr>
          <w:rFonts w:ascii="Cambria" w:hAnsi="Cambria" w:cs="Arial"/>
          <w:b/>
          <w:color w:val="000000"/>
          <w:szCs w:val="27"/>
          <w:shd w:val="clear" w:color="auto" w:fill="FFFFFF"/>
        </w:rPr>
        <w:t xml:space="preserve"> </w:t>
      </w:r>
      <w:r w:rsidR="005C7B40">
        <w:rPr>
          <w:rFonts w:ascii="Cambria" w:hAnsi="Cambria" w:cs="Arial"/>
          <w:color w:val="000000"/>
          <w:szCs w:val="27"/>
          <w:shd w:val="clear" w:color="auto" w:fill="FFFFFF"/>
        </w:rPr>
        <w:t>suscrito</w:t>
      </w:r>
      <w:r w:rsidR="004458A5">
        <w:rPr>
          <w:rFonts w:ascii="Cambria" w:hAnsi="Cambria" w:cs="Arial"/>
          <w:color w:val="000000"/>
          <w:szCs w:val="27"/>
          <w:shd w:val="clear" w:color="auto" w:fill="FFFFFF"/>
        </w:rPr>
        <w:t xml:space="preserve"> por</w:t>
      </w:r>
      <w:r w:rsidR="005C7B40">
        <w:rPr>
          <w:rFonts w:ascii="Cambria" w:hAnsi="Cambria" w:cs="Arial"/>
          <w:color w:val="000000"/>
          <w:szCs w:val="27"/>
          <w:shd w:val="clear" w:color="auto" w:fill="FFFFFF"/>
        </w:rPr>
        <w:t xml:space="preserve"> los honorables congresistas Juan Manuel Galán, Luis Horacio Gallón, Hernán Penagos y Didier Burgos en junio de 2016, en el marco de las acciones correspondientes a las Comisiones</w:t>
      </w:r>
      <w:r w:rsidR="004458A5">
        <w:rPr>
          <w:rFonts w:ascii="Cambria" w:hAnsi="Cambria" w:cs="Arial"/>
          <w:color w:val="000000"/>
          <w:szCs w:val="27"/>
          <w:shd w:val="clear" w:color="auto" w:fill="FFFFFF"/>
        </w:rPr>
        <w:t xml:space="preserve"> Especial</w:t>
      </w:r>
      <w:r w:rsidR="005C7B40">
        <w:rPr>
          <w:rFonts w:ascii="Cambria" w:hAnsi="Cambria" w:cs="Arial"/>
          <w:color w:val="000000"/>
          <w:szCs w:val="27"/>
          <w:shd w:val="clear" w:color="auto" w:fill="FFFFFF"/>
        </w:rPr>
        <w:t>es</w:t>
      </w:r>
      <w:r w:rsidR="004458A5">
        <w:rPr>
          <w:rFonts w:ascii="Cambria" w:hAnsi="Cambria" w:cs="Arial"/>
          <w:color w:val="000000"/>
          <w:szCs w:val="27"/>
          <w:shd w:val="clear" w:color="auto" w:fill="FFFFFF"/>
        </w:rPr>
        <w:t xml:space="preserve"> de Seguimiento al Proceso de Descentralización y Ordenamiento Territorial de la </w:t>
      </w:r>
      <w:r w:rsidR="005C7B40">
        <w:rPr>
          <w:rFonts w:ascii="Cambria" w:hAnsi="Cambria" w:cs="Arial"/>
          <w:color w:val="000000"/>
          <w:szCs w:val="27"/>
          <w:shd w:val="clear" w:color="auto" w:fill="FFFFFF"/>
        </w:rPr>
        <w:t xml:space="preserve">Cámara de Representantes y el Senado de la República. </w:t>
      </w:r>
    </w:p>
    <w:p w:rsidR="00D46A06" w:rsidRPr="008C1246" w:rsidRDefault="004458A5" w:rsidP="008C1246">
      <w:pPr>
        <w:pStyle w:val="NormalWeb"/>
        <w:spacing w:line="276" w:lineRule="auto"/>
        <w:ind w:left="851"/>
        <w:jc w:val="both"/>
        <w:rPr>
          <w:rFonts w:ascii="Cambria" w:hAnsi="Cambria" w:cs="Arial"/>
          <w:i/>
          <w:color w:val="000000"/>
          <w:sz w:val="22"/>
          <w:szCs w:val="27"/>
          <w:shd w:val="clear" w:color="auto" w:fill="FFFFFF"/>
        </w:rPr>
      </w:pPr>
      <w:r w:rsidRPr="004458A5">
        <w:rPr>
          <w:rFonts w:ascii="Cambria" w:hAnsi="Cambria" w:cs="Arial"/>
          <w:i/>
          <w:color w:val="000000"/>
          <w:sz w:val="22"/>
          <w:szCs w:val="27"/>
          <w:shd w:val="clear" w:color="auto" w:fill="FFFFFF"/>
        </w:rPr>
        <w:t>“La categorización de Turbo Antioquia como Distrito Especial Portuario, Agroindustrial y Turístico, le permitirá acceder a los beneficios consagrados en la ley 1617 de 2013; consolidando el proceso descentralista e incrementando su autonomía como ente territorial; lo que permitirá afianzar los procesos de participación democrática de los ciudadanos en los asuntos que les conciernen; aprovechando las potencialidades que posee en el ámbito portuario, agroindustrial y turístico, preparándolo para asumir con una mejor infraestructura tanto física como institucional y administrativa para recibir la inversión nacional y extranjera en las áreas sectoriales ya mencionadas, lo que determinará un mejoramiento integral de las condiciones de vida de sus habitantes y una mejor oportunidad para superar las condiciones de pobreza de un significativo número de habitantes que hoy se encuentran en tal condición en la localidad, aprovechando su nueva condición para convertirse en una actividad distrital que jalone el polo de desarrollo de esta importante subregión del Departamento de Antioquia ubicada en una zona portuaria geoestratégica para el desarrollo nacional”.</w:t>
      </w:r>
    </w:p>
    <w:p w:rsidR="00AC7001" w:rsidRDefault="00C52B90" w:rsidP="00AC7001">
      <w:pPr>
        <w:pStyle w:val="NormalWeb"/>
        <w:jc w:val="both"/>
        <w:rPr>
          <w:rFonts w:ascii="Cambria" w:hAnsi="Cambria" w:cs="Arial"/>
          <w:color w:val="000000"/>
          <w:szCs w:val="27"/>
          <w:shd w:val="clear" w:color="auto" w:fill="FFFFFF"/>
        </w:rPr>
      </w:pPr>
      <w:r>
        <w:rPr>
          <w:rFonts w:ascii="Cambria" w:hAnsi="Cambria" w:cs="Arial"/>
          <w:color w:val="000000"/>
          <w:szCs w:val="27"/>
          <w:shd w:val="clear" w:color="auto" w:fill="FFFFFF"/>
        </w:rPr>
        <w:t>De otro lado, sirva</w:t>
      </w:r>
      <w:r w:rsidR="005C7B40">
        <w:rPr>
          <w:rFonts w:ascii="Cambria" w:hAnsi="Cambria" w:cs="Arial"/>
          <w:color w:val="000000"/>
          <w:szCs w:val="27"/>
          <w:shd w:val="clear" w:color="auto" w:fill="FFFFFF"/>
        </w:rPr>
        <w:t xml:space="preserve"> citar también </w:t>
      </w:r>
      <w:r>
        <w:rPr>
          <w:rFonts w:ascii="Cambria" w:hAnsi="Cambria" w:cs="Arial"/>
          <w:color w:val="000000"/>
          <w:szCs w:val="27"/>
          <w:shd w:val="clear" w:color="auto" w:fill="FFFFFF"/>
        </w:rPr>
        <w:t xml:space="preserve">el </w:t>
      </w:r>
      <w:r w:rsidRPr="00C52B90">
        <w:rPr>
          <w:rFonts w:ascii="Cambria" w:hAnsi="Cambria" w:cs="Arial"/>
          <w:b/>
          <w:color w:val="000000"/>
          <w:szCs w:val="27"/>
          <w:shd w:val="clear" w:color="auto" w:fill="FFFFFF"/>
        </w:rPr>
        <w:t>concepto</w:t>
      </w:r>
      <w:r>
        <w:rPr>
          <w:rFonts w:ascii="Cambria" w:hAnsi="Cambria" w:cs="Arial"/>
          <w:b/>
          <w:color w:val="000000"/>
          <w:szCs w:val="27"/>
          <w:shd w:val="clear" w:color="auto" w:fill="FFFFFF"/>
        </w:rPr>
        <w:t xml:space="preserve"> previo y favorable para la creación del Distrito Especial Portuario, Agroindustrial y Turístico de Turbo del Concejo Municipal de Turbo, </w:t>
      </w:r>
      <w:r>
        <w:rPr>
          <w:rFonts w:ascii="Cambria" w:hAnsi="Cambria" w:cs="Arial"/>
          <w:color w:val="000000"/>
          <w:szCs w:val="27"/>
          <w:shd w:val="clear" w:color="auto" w:fill="FFFFFF"/>
        </w:rPr>
        <w:t xml:space="preserve">como requisito fundamental estipulado en la Ley 1617 de 2013 para la consolidación del móvil central de este proyecto de ley. </w:t>
      </w:r>
    </w:p>
    <w:p w:rsidR="00C52B90" w:rsidRDefault="00C52B90" w:rsidP="00AC7001">
      <w:pPr>
        <w:pStyle w:val="NormalWeb"/>
        <w:jc w:val="both"/>
        <w:rPr>
          <w:rFonts w:ascii="Cambria" w:hAnsi="Cambria" w:cs="Arial"/>
          <w:color w:val="000000"/>
          <w:szCs w:val="27"/>
          <w:shd w:val="clear" w:color="auto" w:fill="FFFFFF"/>
        </w:rPr>
      </w:pPr>
      <w:r>
        <w:rPr>
          <w:rFonts w:ascii="Cambria" w:hAnsi="Cambria" w:cs="Arial"/>
          <w:color w:val="000000"/>
          <w:szCs w:val="27"/>
          <w:shd w:val="clear" w:color="auto" w:fill="FFFFFF"/>
        </w:rPr>
        <w:t>Las consideraciones que expone el Concejo Municipal para apoyar la creación de Turbo como Distrito Especial se apoya en las siguientes razones:</w:t>
      </w:r>
    </w:p>
    <w:p w:rsidR="008C1246" w:rsidRDefault="008C1246" w:rsidP="00AC7001">
      <w:pPr>
        <w:pStyle w:val="NormalWeb"/>
        <w:jc w:val="both"/>
        <w:rPr>
          <w:rFonts w:ascii="Cambria" w:hAnsi="Cambria" w:cs="Arial"/>
          <w:color w:val="000000"/>
          <w:szCs w:val="27"/>
          <w:shd w:val="clear" w:color="auto" w:fill="FFFFFF"/>
        </w:rPr>
      </w:pPr>
    </w:p>
    <w:p w:rsidR="008C1246" w:rsidRDefault="008C1246" w:rsidP="008C1246">
      <w:pPr>
        <w:rPr>
          <w:rFonts w:ascii="Georgia" w:hAnsi="Georgia"/>
          <w:i/>
          <w:sz w:val="16"/>
          <w:szCs w:val="16"/>
        </w:rPr>
      </w:pPr>
      <w:r>
        <w:rPr>
          <w:rFonts w:ascii="Georgia" w:hAnsi="Georgia"/>
          <w:i/>
          <w:sz w:val="16"/>
          <w:szCs w:val="16"/>
        </w:rPr>
        <w:t>_______________________________________________________________________________________</w:t>
      </w:r>
    </w:p>
    <w:p w:rsidR="008C1246" w:rsidRPr="00136F86" w:rsidRDefault="008C1246" w:rsidP="008C1246">
      <w:pPr>
        <w:jc w:val="center"/>
        <w:rPr>
          <w:rFonts w:ascii="Georgia" w:hAnsi="Georgia"/>
          <w:i/>
          <w:sz w:val="16"/>
          <w:szCs w:val="16"/>
        </w:rPr>
      </w:pPr>
      <w:r w:rsidRPr="00136F86">
        <w:rPr>
          <w:rFonts w:ascii="Georgia" w:hAnsi="Georgia"/>
          <w:i/>
          <w:sz w:val="16"/>
          <w:szCs w:val="16"/>
        </w:rPr>
        <w:t>JUAN CARLOS GARCIA GOMEZ</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C1246" w:rsidRPr="008C124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6" w:history="1">
        <w:r w:rsidRPr="00D071C4">
          <w:rPr>
            <w:rStyle w:val="Hipervnculo"/>
            <w:rFonts w:ascii="Georgia" w:hAnsi="Georgia" w:cs="AngsanaUPC"/>
            <w:i/>
            <w:sz w:val="16"/>
            <w:szCs w:val="16"/>
          </w:rPr>
          <w:t>juan.garcia@camara.gov.co</w:t>
        </w:r>
      </w:hyperlink>
    </w:p>
    <w:p w:rsidR="008C1246" w:rsidRDefault="008C1246" w:rsidP="00AC7001">
      <w:pPr>
        <w:pStyle w:val="NormalWeb"/>
        <w:jc w:val="both"/>
        <w:rPr>
          <w:rFonts w:ascii="Cambria" w:hAnsi="Cambria" w:cs="Arial"/>
          <w:color w:val="000000"/>
          <w:szCs w:val="27"/>
          <w:shd w:val="clear" w:color="auto" w:fill="FFFFFF"/>
        </w:rPr>
      </w:pPr>
    </w:p>
    <w:p w:rsidR="008C1246" w:rsidRDefault="008C1246" w:rsidP="00AC7001">
      <w:pPr>
        <w:pStyle w:val="NormalWeb"/>
        <w:jc w:val="both"/>
        <w:rPr>
          <w:rFonts w:ascii="Cambria" w:hAnsi="Cambria" w:cs="Arial"/>
          <w:color w:val="000000"/>
          <w:szCs w:val="27"/>
          <w:shd w:val="clear" w:color="auto" w:fill="FFFFFF"/>
        </w:rPr>
      </w:pPr>
    </w:p>
    <w:p w:rsidR="00C52B90" w:rsidRPr="00C52B90" w:rsidRDefault="00C52B90" w:rsidP="00C52B90">
      <w:pPr>
        <w:pStyle w:val="NormalWeb"/>
        <w:numPr>
          <w:ilvl w:val="0"/>
          <w:numId w:val="2"/>
        </w:numPr>
        <w:jc w:val="both"/>
        <w:rPr>
          <w:rFonts w:ascii="Cambria" w:hAnsi="Cambria" w:cs="Arial"/>
          <w:i/>
          <w:color w:val="000000"/>
          <w:sz w:val="22"/>
          <w:szCs w:val="27"/>
          <w:shd w:val="clear" w:color="auto" w:fill="FFFFFF"/>
        </w:rPr>
      </w:pPr>
      <w:r w:rsidRPr="00C52B90">
        <w:rPr>
          <w:rFonts w:ascii="Cambria" w:hAnsi="Cambria" w:cs="Arial"/>
          <w:i/>
          <w:color w:val="000000"/>
          <w:sz w:val="22"/>
          <w:szCs w:val="27"/>
          <w:shd w:val="clear" w:color="auto" w:fill="FFFFFF"/>
        </w:rPr>
        <w:t>En el municipio de Turbo se proyecta la construcción de un muelle turístico y dos megaproyectos de puertos de aguas profundas con proyección internacional.</w:t>
      </w:r>
    </w:p>
    <w:p w:rsidR="00C52B90" w:rsidRPr="00C52B90" w:rsidRDefault="00C52B90" w:rsidP="00C52B90">
      <w:pPr>
        <w:pStyle w:val="NormalWeb"/>
        <w:numPr>
          <w:ilvl w:val="0"/>
          <w:numId w:val="2"/>
        </w:numPr>
        <w:jc w:val="both"/>
        <w:rPr>
          <w:rFonts w:ascii="Cambria" w:hAnsi="Cambria" w:cs="Arial"/>
          <w:i/>
          <w:color w:val="000000"/>
          <w:sz w:val="22"/>
          <w:szCs w:val="27"/>
          <w:shd w:val="clear" w:color="auto" w:fill="FFFFFF"/>
        </w:rPr>
      </w:pPr>
      <w:r w:rsidRPr="00C52B90">
        <w:rPr>
          <w:rFonts w:ascii="Cambria" w:hAnsi="Cambria" w:cs="Arial"/>
          <w:i/>
          <w:color w:val="000000"/>
          <w:sz w:val="22"/>
          <w:szCs w:val="27"/>
          <w:shd w:val="clear" w:color="auto" w:fill="FFFFFF"/>
        </w:rPr>
        <w:t xml:space="preserve">El desarrollo portuario del Municipio de Turbo le sirve al país porque reduce los costos a las exportaciones, generando desarrollo territorial, empleo y bienestar para la población. </w:t>
      </w:r>
    </w:p>
    <w:p w:rsidR="00C52B90" w:rsidRPr="00C52B90" w:rsidRDefault="00C52B90" w:rsidP="00C52B90">
      <w:pPr>
        <w:pStyle w:val="NormalWeb"/>
        <w:numPr>
          <w:ilvl w:val="0"/>
          <w:numId w:val="2"/>
        </w:numPr>
        <w:jc w:val="both"/>
        <w:rPr>
          <w:rFonts w:ascii="Cambria" w:hAnsi="Cambria" w:cs="Arial"/>
          <w:i/>
          <w:color w:val="000000"/>
          <w:sz w:val="22"/>
          <w:szCs w:val="27"/>
          <w:shd w:val="clear" w:color="auto" w:fill="FFFFFF"/>
        </w:rPr>
      </w:pPr>
      <w:r w:rsidRPr="00C52B90">
        <w:rPr>
          <w:rFonts w:ascii="Cambria" w:hAnsi="Cambria" w:cs="Arial"/>
          <w:i/>
          <w:color w:val="000000"/>
          <w:sz w:val="22"/>
          <w:szCs w:val="27"/>
          <w:shd w:val="clear" w:color="auto" w:fill="FFFFFF"/>
        </w:rPr>
        <w:t>La construcción de los puertos proyectados, los servicios conexos y las industrias que se establezcan en su entorno le demandará al municipio de Turbo el desarrollo de infraestructuras de servicios y la mejor forma de poder responder a esas demandas es creando el Distrito Especial Portuario de Turbo.</w:t>
      </w:r>
    </w:p>
    <w:p w:rsidR="00C52B90" w:rsidRPr="00C52B90" w:rsidRDefault="00C52B90" w:rsidP="00C52B90">
      <w:pPr>
        <w:pStyle w:val="NormalWeb"/>
        <w:numPr>
          <w:ilvl w:val="0"/>
          <w:numId w:val="2"/>
        </w:numPr>
        <w:jc w:val="both"/>
        <w:rPr>
          <w:rFonts w:ascii="Cambria" w:hAnsi="Cambria" w:cs="Arial"/>
          <w:i/>
          <w:color w:val="000000"/>
          <w:sz w:val="22"/>
          <w:szCs w:val="27"/>
          <w:shd w:val="clear" w:color="auto" w:fill="FFFFFF"/>
        </w:rPr>
      </w:pPr>
      <w:r w:rsidRPr="00C52B90">
        <w:rPr>
          <w:rFonts w:ascii="Cambria" w:hAnsi="Cambria" w:cs="Arial"/>
          <w:i/>
          <w:color w:val="000000"/>
          <w:sz w:val="22"/>
          <w:szCs w:val="27"/>
          <w:shd w:val="clear" w:color="auto" w:fill="FFFFFF"/>
        </w:rPr>
        <w:t>Lograr un nuevo posicionamiento competitivo entre las ciudades colombianas acorde con su importancia estratégica, histórica, económica y la conveniencia de mejorar las relaciones de comercio internacional, las condiciones para el desarrollo de industrias y el turismo.</w:t>
      </w:r>
    </w:p>
    <w:p w:rsidR="00A96D1A" w:rsidRDefault="00A96D1A"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Finalmente, es necesario resaltar que la Secretaría Técnica de la Comisión de Ordenamiento Territorial dentro del Departamento Nacional de Planeación, conoce íntegramente de la intención de convertir el municipio de Turbo en Distrito Especial y verificó el cumplimiento de los requisitos formales. </w:t>
      </w:r>
    </w:p>
    <w:p w:rsidR="00A96D1A" w:rsidRDefault="00A96D1A"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595FAA" w:rsidRDefault="00A96D1A"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El DNP argumentando que además del potencial portuario, agroindustrial y turístico de Turbo, el municipio cuenta con procesos de planificación y desarrollo territorial de mediano y largo plazo y dinámicas enfocadas al fortalecimiento institucional y fiscal, </w:t>
      </w:r>
      <w:r w:rsidR="00B34B8D">
        <w:rPr>
          <w:rFonts w:ascii="Cambria" w:hAnsi="Cambria"/>
          <w:sz w:val="24"/>
          <w:szCs w:val="24"/>
        </w:rPr>
        <w:t xml:space="preserve">y </w:t>
      </w:r>
      <w:r>
        <w:rPr>
          <w:rFonts w:ascii="Cambria" w:hAnsi="Cambria"/>
          <w:sz w:val="24"/>
          <w:szCs w:val="24"/>
        </w:rPr>
        <w:t>es viable la definición de Turbo como Distrito Portuario, Agroindustrial y Turístico.</w:t>
      </w:r>
    </w:p>
    <w:p w:rsidR="00A96D1A" w:rsidRDefault="00A96D1A"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842926" w:rsidRDefault="00A96D1A"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Hay consenso entre todos los actores previstos en el artículo 8 de la ley 1617 (creación de distritos) en que Turbo como entidad territorial está llamada a asumir mayores responsabilidades de dinamización económica, productiva y de empleo</w:t>
      </w:r>
      <w:r w:rsidR="00B34B8D">
        <w:rPr>
          <w:rFonts w:ascii="Cambria" w:hAnsi="Cambria"/>
          <w:sz w:val="24"/>
          <w:szCs w:val="24"/>
        </w:rPr>
        <w:t xml:space="preserve"> en la subregión de la que hace parte. En tal sentido, se emitió concepto favorable sobre la conveniencia de crear el Distrito Portuario, Agroindustrial y Turístico de Turbo.</w:t>
      </w:r>
      <w:r w:rsidR="00842926" w:rsidRPr="00D071C4">
        <w:rPr>
          <w:rFonts w:ascii="Georgia" w:hAnsi="Georgia" w:cs="AngsanaUPC"/>
          <w:i/>
          <w:sz w:val="16"/>
          <w:szCs w:val="16"/>
        </w:rPr>
        <w:t xml:space="preserve"> </w:t>
      </w:r>
    </w:p>
    <w:p w:rsidR="008C1246" w:rsidRDefault="008C124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B34B8D" w:rsidRDefault="00B34B8D"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 xml:space="preserve">Así mismo, se recomienda al Congreso de la República tramitar el proyecto de ley correspondiente que permita otorgar a Turbo la categoría especial de Distrito y con ello crear las condiciones adecuadas para que esta conversión llegue a representar un verdadero instrumento para promover el desarrollo integral del territorio, la integración regional y el fortalecimiento de su articulación en el sistema de ciudades, para contribuir de esta manera al bienestar y mejoramiento de la calidad de vida de sus habitantes, atendiendo su diversidad étnica y cultural.  </w:t>
      </w:r>
    </w:p>
    <w:p w:rsidR="008C1246" w:rsidRDefault="008C1246" w:rsidP="008C1246">
      <w:pPr>
        <w:rPr>
          <w:rFonts w:ascii="Georgia" w:hAnsi="Georgia"/>
          <w:i/>
          <w:sz w:val="16"/>
          <w:szCs w:val="16"/>
        </w:rPr>
      </w:pPr>
      <w:r>
        <w:rPr>
          <w:rFonts w:ascii="Georgia" w:hAnsi="Georgia"/>
          <w:i/>
          <w:sz w:val="16"/>
          <w:szCs w:val="16"/>
        </w:rPr>
        <w:t>_______________________________________________________________________________________</w:t>
      </w:r>
    </w:p>
    <w:p w:rsidR="008C1246" w:rsidRPr="00136F86" w:rsidRDefault="008C1246" w:rsidP="008C1246">
      <w:pPr>
        <w:jc w:val="center"/>
        <w:rPr>
          <w:rFonts w:ascii="Georgia" w:hAnsi="Georgia"/>
          <w:i/>
          <w:sz w:val="16"/>
          <w:szCs w:val="16"/>
        </w:rPr>
      </w:pPr>
      <w:r w:rsidRPr="00136F86">
        <w:rPr>
          <w:rFonts w:ascii="Georgia" w:hAnsi="Georgia"/>
          <w:i/>
          <w:sz w:val="16"/>
          <w:szCs w:val="16"/>
        </w:rPr>
        <w:t>JUAN CARLOS GARCIA GOMEZ</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C1246" w:rsidRPr="00136F86"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C1246" w:rsidRPr="00D071C4" w:rsidRDefault="008C1246" w:rsidP="008C124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7"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8C1246" w:rsidRDefault="008C124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8C1246" w:rsidRDefault="008C124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B34B8D" w:rsidRDefault="00B34B8D"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Así pues, teniendo en cuenta todas las consideraciones anteriormente expuestas en el presente documento de ponencia, y ver</w:t>
      </w:r>
      <w:r w:rsidR="00985DB3">
        <w:rPr>
          <w:rFonts w:ascii="Cambria" w:hAnsi="Cambria"/>
          <w:sz w:val="24"/>
          <w:szCs w:val="24"/>
        </w:rPr>
        <w:t>i</w:t>
      </w:r>
      <w:r>
        <w:rPr>
          <w:rFonts w:ascii="Cambria" w:hAnsi="Cambria"/>
          <w:sz w:val="24"/>
          <w:szCs w:val="24"/>
        </w:rPr>
        <w:t xml:space="preserve">ficado el cumplimiento de los requisitos citados en el artículo 8 de la ley 1617 para la conformación de distritos, acompaño el trámite de este proyecto de ley en sentido </w:t>
      </w:r>
      <w:r w:rsidR="00985DB3">
        <w:rPr>
          <w:rFonts w:ascii="Cambria" w:hAnsi="Cambria"/>
          <w:sz w:val="24"/>
          <w:szCs w:val="24"/>
        </w:rPr>
        <w:t>positivo</w:t>
      </w:r>
      <w:r>
        <w:rPr>
          <w:rFonts w:ascii="Cambria" w:hAnsi="Cambria"/>
          <w:sz w:val="24"/>
          <w:szCs w:val="24"/>
        </w:rPr>
        <w:t xml:space="preserve"> para siga el procedimiento legislativo necesario </w:t>
      </w:r>
      <w:r w:rsidR="00985DB3">
        <w:rPr>
          <w:rFonts w:ascii="Cambria" w:hAnsi="Cambria"/>
          <w:sz w:val="24"/>
          <w:szCs w:val="24"/>
        </w:rPr>
        <w:t xml:space="preserve">y sea Ley de la República. </w:t>
      </w:r>
    </w:p>
    <w:p w:rsidR="00B34B8D" w:rsidRDefault="00B34B8D"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9A3A56" w:rsidRPr="00F801AB" w:rsidRDefault="00F801AB" w:rsidP="00F80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Cambria" w:hAnsi="Cambria"/>
          <w:b/>
          <w:sz w:val="24"/>
          <w:szCs w:val="24"/>
        </w:rPr>
      </w:pPr>
      <w:r>
        <w:rPr>
          <w:rFonts w:ascii="Cambria" w:hAnsi="Cambria"/>
          <w:b/>
          <w:sz w:val="24"/>
          <w:szCs w:val="24"/>
        </w:rPr>
        <w:t>6</w:t>
      </w:r>
      <w:r w:rsidRPr="00F801AB">
        <w:rPr>
          <w:rFonts w:ascii="Cambria" w:hAnsi="Cambria"/>
          <w:b/>
          <w:sz w:val="24"/>
          <w:szCs w:val="24"/>
        </w:rPr>
        <w:t>.</w:t>
      </w:r>
      <w:r w:rsidRPr="00F801AB">
        <w:rPr>
          <w:rFonts w:ascii="Cambria" w:hAnsi="Cambria"/>
          <w:b/>
          <w:sz w:val="24"/>
          <w:szCs w:val="24"/>
        </w:rPr>
        <w:tab/>
        <w:t>PLIEGO DE MODIFICACIONES</w:t>
      </w:r>
    </w:p>
    <w:p w:rsidR="009A3A56" w:rsidRDefault="009A3A5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F801AB" w:rsidRDefault="00F801AB"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r>
        <w:rPr>
          <w:rFonts w:ascii="Cambria" w:hAnsi="Cambria"/>
          <w:sz w:val="24"/>
          <w:szCs w:val="24"/>
        </w:rPr>
        <w:t>Producto de las modificaciones propuesta</w:t>
      </w:r>
      <w:r w:rsidR="001D256E">
        <w:rPr>
          <w:rFonts w:ascii="Cambria" w:hAnsi="Cambria"/>
          <w:sz w:val="24"/>
          <w:szCs w:val="24"/>
        </w:rPr>
        <w:t>s</w:t>
      </w:r>
      <w:r>
        <w:rPr>
          <w:rFonts w:ascii="Cambria" w:hAnsi="Cambria"/>
          <w:sz w:val="24"/>
          <w:szCs w:val="24"/>
        </w:rPr>
        <w:t xml:space="preserve"> y aprobadas en primer debate al proyecto de ley No. 141 de 2016, resulta necesario proponer modificaciones al título de la iniciativa también. De tal forma, </w:t>
      </w:r>
      <w:r w:rsidR="001D256E">
        <w:rPr>
          <w:rFonts w:ascii="Cambria" w:hAnsi="Cambria"/>
          <w:sz w:val="24"/>
          <w:szCs w:val="24"/>
        </w:rPr>
        <w:t>lograr coherencia e integralidad.</w:t>
      </w:r>
    </w:p>
    <w:p w:rsidR="001D256E" w:rsidRDefault="001D256E"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tbl>
      <w:tblPr>
        <w:tblStyle w:val="Tablaconcuadrcula"/>
        <w:tblW w:w="9258" w:type="dxa"/>
        <w:tblLayout w:type="fixed"/>
        <w:tblLook w:val="04A0" w:firstRow="1" w:lastRow="0" w:firstColumn="1" w:lastColumn="0" w:noHBand="0" w:noVBand="1"/>
      </w:tblPr>
      <w:tblGrid>
        <w:gridCol w:w="2972"/>
        <w:gridCol w:w="3402"/>
        <w:gridCol w:w="2884"/>
      </w:tblGrid>
      <w:tr w:rsidR="001D256E" w:rsidRPr="001D256E" w:rsidTr="00AF2D8B">
        <w:trPr>
          <w:trHeight w:val="1089"/>
        </w:trPr>
        <w:tc>
          <w:tcPr>
            <w:tcW w:w="2972" w:type="dxa"/>
          </w:tcPr>
          <w:p w:rsidR="001D256E" w:rsidRPr="001D256E" w:rsidRDefault="001D256E" w:rsidP="001D256E">
            <w:pPr>
              <w:pStyle w:val="TableContents"/>
              <w:rPr>
                <w:sz w:val="22"/>
                <w:szCs w:val="22"/>
              </w:rPr>
            </w:pPr>
            <w:r w:rsidRPr="001D256E">
              <w:rPr>
                <w:sz w:val="22"/>
                <w:szCs w:val="22"/>
              </w:rPr>
              <w:t>TEXTO INICIAL</w:t>
            </w:r>
          </w:p>
          <w:p w:rsidR="001D256E" w:rsidRPr="001D256E" w:rsidRDefault="001D256E" w:rsidP="001D256E">
            <w:pPr>
              <w:pStyle w:val="TableContents"/>
              <w:rPr>
                <w:sz w:val="22"/>
                <w:szCs w:val="22"/>
              </w:rPr>
            </w:pPr>
            <w:r w:rsidRPr="001D256E">
              <w:rPr>
                <w:sz w:val="22"/>
                <w:szCs w:val="22"/>
              </w:rPr>
              <w:t>PROYECTO DE LEY 141 DE 2016 CÁMARA</w:t>
            </w:r>
          </w:p>
        </w:tc>
        <w:tc>
          <w:tcPr>
            <w:tcW w:w="3402" w:type="dxa"/>
          </w:tcPr>
          <w:p w:rsidR="001D256E" w:rsidRPr="001D256E" w:rsidRDefault="001D256E" w:rsidP="001D256E">
            <w:pPr>
              <w:pStyle w:val="TableContents"/>
              <w:rPr>
                <w:sz w:val="22"/>
                <w:szCs w:val="22"/>
              </w:rPr>
            </w:pPr>
            <w:r w:rsidRPr="001D256E">
              <w:rPr>
                <w:sz w:val="22"/>
                <w:szCs w:val="22"/>
              </w:rPr>
              <w:t>TEXTO APROBADO EN PRIMER DEBATE PROYECTO DE LEY 141 DE 2016 CÁMARA</w:t>
            </w:r>
          </w:p>
        </w:tc>
        <w:tc>
          <w:tcPr>
            <w:tcW w:w="2884" w:type="dxa"/>
          </w:tcPr>
          <w:p w:rsidR="001D256E" w:rsidRPr="001D256E" w:rsidRDefault="001D256E" w:rsidP="00EA12BD">
            <w:pPr>
              <w:pStyle w:val="TableContents"/>
              <w:rPr>
                <w:sz w:val="22"/>
                <w:szCs w:val="22"/>
              </w:rPr>
            </w:pPr>
            <w:r w:rsidRPr="001D256E">
              <w:rPr>
                <w:sz w:val="22"/>
                <w:szCs w:val="22"/>
              </w:rPr>
              <w:t>TEXTO PROPUESTO PARA SEGUNDO DEBATE PROYECTO DE LEY 141 DE 2016 CÁMARA</w:t>
            </w:r>
          </w:p>
        </w:tc>
      </w:tr>
      <w:tr w:rsidR="001D256E" w:rsidRPr="001D256E" w:rsidTr="00AF2D8B">
        <w:trPr>
          <w:trHeight w:val="2280"/>
        </w:trPr>
        <w:tc>
          <w:tcPr>
            <w:tcW w:w="2972" w:type="dxa"/>
          </w:tcPr>
          <w:p w:rsidR="001D256E" w:rsidRPr="001D256E" w:rsidRDefault="001D256E" w:rsidP="001D256E">
            <w:pPr>
              <w:spacing w:after="160" w:line="259" w:lineRule="auto"/>
              <w:jc w:val="center"/>
              <w:rPr>
                <w:rFonts w:ascii="Cambria" w:hAnsi="Cambria"/>
              </w:rPr>
            </w:pPr>
            <w:r w:rsidRPr="001D256E">
              <w:rPr>
                <w:rFonts w:ascii="Cambria" w:eastAsia="Times New Roman" w:hAnsi="Cambria" w:cs="Times New Roman"/>
                <w:b/>
              </w:rPr>
              <w:t>“POR MEDIO DE LA CUAL SE OTORGA LA CATEGORÍA DE DISTRITO PORTUARIO, AGROINDUSTRIAL Y TURÍSTICO A TURBO, ANTIOQUIA”.</w:t>
            </w:r>
          </w:p>
          <w:p w:rsidR="001D256E" w:rsidRPr="001D256E" w:rsidRDefault="001D256E" w:rsidP="00EA12BD">
            <w:pPr>
              <w:pStyle w:val="TableContents"/>
              <w:rPr>
                <w:b w:val="0"/>
                <w:sz w:val="22"/>
                <w:szCs w:val="22"/>
              </w:rPr>
            </w:pPr>
          </w:p>
        </w:tc>
        <w:tc>
          <w:tcPr>
            <w:tcW w:w="3402" w:type="dxa"/>
          </w:tcPr>
          <w:p w:rsidR="001D256E" w:rsidRPr="00DF402E" w:rsidRDefault="001D256E" w:rsidP="001D256E">
            <w:pPr>
              <w:spacing w:after="160" w:line="259" w:lineRule="auto"/>
              <w:jc w:val="center"/>
              <w:rPr>
                <w:rFonts w:ascii="Cambria" w:hAnsi="Cambria"/>
                <w:strike/>
              </w:rPr>
            </w:pPr>
            <w:r w:rsidRPr="001D256E">
              <w:rPr>
                <w:rFonts w:ascii="Cambria" w:eastAsia="Times New Roman" w:hAnsi="Cambria" w:cs="Times New Roman"/>
                <w:b/>
              </w:rPr>
              <w:t xml:space="preserve">“POR MEDIO DE LA CUAL SE OTORGA LA CATEGORÍA DE </w:t>
            </w:r>
            <w:r w:rsidRPr="00DF402E">
              <w:rPr>
                <w:rFonts w:ascii="Cambria" w:eastAsia="Times New Roman" w:hAnsi="Cambria" w:cs="Times New Roman"/>
                <w:b/>
                <w:strike/>
              </w:rPr>
              <w:t>DISTRITO PORTUARIO, AGROINDUSTRIAL Y TURÍSTICO A TURBO, ANTIOQUIA”.</w:t>
            </w:r>
          </w:p>
          <w:p w:rsidR="001D256E" w:rsidRPr="001D256E" w:rsidRDefault="001D256E" w:rsidP="00EA12BD">
            <w:pPr>
              <w:pStyle w:val="TableContents"/>
              <w:rPr>
                <w:b w:val="0"/>
                <w:sz w:val="22"/>
                <w:szCs w:val="22"/>
              </w:rPr>
            </w:pPr>
          </w:p>
        </w:tc>
        <w:tc>
          <w:tcPr>
            <w:tcW w:w="2884" w:type="dxa"/>
          </w:tcPr>
          <w:p w:rsidR="001D256E" w:rsidRPr="00DF402E" w:rsidRDefault="00AF2D8B" w:rsidP="00AF2D8B">
            <w:pPr>
              <w:spacing w:after="160" w:line="259" w:lineRule="auto"/>
              <w:jc w:val="center"/>
              <w:rPr>
                <w:b/>
                <w:bCs/>
                <w:u w:val="single"/>
              </w:rPr>
            </w:pPr>
            <w:r w:rsidRPr="00DF402E">
              <w:rPr>
                <w:rFonts w:ascii="Cambria" w:eastAsia="Times New Roman" w:hAnsi="Cambria" w:cs="Times New Roman"/>
                <w:b/>
                <w:u w:val="single"/>
              </w:rPr>
              <w:t>“POR MEDIO DE LA CUAL SE OTORGA LA CATEGORÍA DE DISTRITO PORTUARIO, LOGÍSTICO, INDUSTRIAL Y TURÍSTICO</w:t>
            </w:r>
            <w:r w:rsidR="00DF402E" w:rsidRPr="00DF402E">
              <w:rPr>
                <w:rFonts w:ascii="Cambria" w:eastAsia="Times New Roman" w:hAnsi="Cambria" w:cs="Times New Roman"/>
                <w:b/>
                <w:u w:val="single"/>
              </w:rPr>
              <w:t xml:space="preserve"> A TURBO, ANTIOQUIA</w:t>
            </w:r>
            <w:r w:rsidRPr="00DF402E">
              <w:rPr>
                <w:rFonts w:ascii="Cambria" w:eastAsia="Times New Roman" w:hAnsi="Cambria" w:cs="Times New Roman"/>
                <w:b/>
                <w:u w:val="single"/>
              </w:rPr>
              <w:t>”.</w:t>
            </w:r>
          </w:p>
        </w:tc>
      </w:tr>
      <w:tr w:rsidR="00AF2D8B" w:rsidRPr="001D256E" w:rsidTr="00AF2D8B">
        <w:trPr>
          <w:trHeight w:val="490"/>
        </w:trPr>
        <w:tc>
          <w:tcPr>
            <w:tcW w:w="2972" w:type="dxa"/>
          </w:tcPr>
          <w:p w:rsidR="00AF2D8B" w:rsidRPr="001D256E" w:rsidRDefault="00AF2D8B" w:rsidP="00AF2D8B">
            <w:pPr>
              <w:spacing w:after="160" w:line="259" w:lineRule="auto"/>
              <w:jc w:val="both"/>
              <w:rPr>
                <w:rFonts w:ascii="Cambria" w:eastAsia="Times New Roman" w:hAnsi="Cambria" w:cs="Times New Roman"/>
              </w:rPr>
            </w:pPr>
            <w:r w:rsidRPr="001D256E">
              <w:rPr>
                <w:rFonts w:ascii="Cambria" w:eastAsia="Times New Roman" w:hAnsi="Cambria" w:cs="Times New Roman"/>
                <w:b/>
              </w:rPr>
              <w:t xml:space="preserve">Artículo 1°. </w:t>
            </w:r>
            <w:r w:rsidRPr="001D256E">
              <w:rPr>
                <w:rFonts w:ascii="Cambria" w:eastAsia="Times New Roman" w:hAnsi="Cambria" w:cs="Times New Roman"/>
                <w:i/>
              </w:rPr>
              <w:t>Otorgamiento.</w:t>
            </w:r>
            <w:r w:rsidRPr="001D256E">
              <w:rPr>
                <w:rFonts w:ascii="Cambria" w:eastAsia="Times New Roman" w:hAnsi="Cambria" w:cs="Times New Roman"/>
              </w:rPr>
              <w:t xml:space="preserve"> Otórguesele a Turbo, Antioquia, la categoría de Distrito </w:t>
            </w:r>
            <w:r w:rsidRPr="00AF2D8B">
              <w:rPr>
                <w:rFonts w:ascii="Cambria" w:eastAsia="Times New Roman" w:hAnsi="Cambria" w:cs="Times New Roman"/>
                <w:strike/>
              </w:rPr>
              <w:t xml:space="preserve">Especial </w:t>
            </w:r>
            <w:r w:rsidRPr="001D256E">
              <w:rPr>
                <w:rFonts w:ascii="Cambria" w:eastAsia="Times New Roman" w:hAnsi="Cambria" w:cs="Times New Roman"/>
              </w:rPr>
              <w:t xml:space="preserve">Portuario, </w:t>
            </w:r>
            <w:r w:rsidRPr="00AF2D8B">
              <w:rPr>
                <w:rFonts w:ascii="Cambria" w:eastAsia="Times New Roman" w:hAnsi="Cambria" w:cs="Times New Roman"/>
                <w:strike/>
              </w:rPr>
              <w:t>Agro</w:t>
            </w:r>
            <w:r w:rsidRPr="001D256E">
              <w:rPr>
                <w:rFonts w:ascii="Cambria" w:eastAsia="Times New Roman" w:hAnsi="Cambria" w:cs="Times New Roman"/>
              </w:rPr>
              <w:t>industrial y Turístico.</w:t>
            </w:r>
          </w:p>
          <w:p w:rsidR="00AF2D8B" w:rsidRPr="001D256E" w:rsidRDefault="00AF2D8B" w:rsidP="00AF2D8B">
            <w:pPr>
              <w:pStyle w:val="Textbody"/>
              <w:widowControl w:val="0"/>
              <w:spacing w:before="57" w:after="57" w:line="255" w:lineRule="atLeast"/>
              <w:jc w:val="both"/>
              <w:rPr>
                <w:sz w:val="22"/>
                <w:szCs w:val="22"/>
                <w:u w:val="single"/>
              </w:rPr>
            </w:pPr>
          </w:p>
        </w:tc>
        <w:tc>
          <w:tcPr>
            <w:tcW w:w="3402" w:type="dxa"/>
          </w:tcPr>
          <w:p w:rsidR="00AF2D8B" w:rsidRDefault="00AF2D8B" w:rsidP="00AF2D8B">
            <w:pPr>
              <w:widowControl w:val="0"/>
              <w:suppressAutoHyphens/>
              <w:autoSpaceDN w:val="0"/>
              <w:jc w:val="both"/>
              <w:textAlignment w:val="baseline"/>
              <w:rPr>
                <w:rFonts w:ascii="Cambria" w:eastAsia="Lucida Sans Unicode" w:hAnsi="Cambria"/>
                <w:kern w:val="3"/>
                <w:lang w:bidi="en-US"/>
              </w:rPr>
            </w:pPr>
            <w:r w:rsidRPr="001D256E">
              <w:rPr>
                <w:rFonts w:ascii="Cambria" w:eastAsia="Lucida Sans Unicode" w:hAnsi="Cambria"/>
                <w:b/>
                <w:kern w:val="3"/>
                <w:lang w:bidi="en-US"/>
              </w:rPr>
              <w:t>Artículo 1°.</w:t>
            </w:r>
            <w:r>
              <w:rPr>
                <w:rFonts w:ascii="Cambria" w:eastAsia="Lucida Sans Unicode" w:hAnsi="Cambria"/>
                <w:kern w:val="3"/>
                <w:lang w:bidi="en-US"/>
              </w:rPr>
              <w:t xml:space="preserve"> </w:t>
            </w:r>
            <w:r w:rsidRPr="001D256E">
              <w:rPr>
                <w:rFonts w:ascii="Cambria" w:eastAsia="Lucida Sans Unicode" w:hAnsi="Cambria"/>
                <w:i/>
                <w:kern w:val="3"/>
                <w:lang w:bidi="en-US"/>
              </w:rPr>
              <w:t>Otorgamiento.</w:t>
            </w:r>
            <w:r>
              <w:rPr>
                <w:rFonts w:ascii="Cambria" w:eastAsia="Lucida Sans Unicode" w:hAnsi="Cambria"/>
                <w:kern w:val="3"/>
                <w:lang w:bidi="en-US"/>
              </w:rPr>
              <w:t xml:space="preserve"> Otórguese a Turbo, Antioquia, la categoría de Distrito Portuario, </w:t>
            </w:r>
            <w:r w:rsidRPr="00AF2D8B">
              <w:rPr>
                <w:rFonts w:ascii="Cambria" w:eastAsia="Lucida Sans Unicode" w:hAnsi="Cambria"/>
                <w:b/>
                <w:kern w:val="3"/>
                <w:u w:val="single"/>
                <w:lang w:bidi="en-US"/>
              </w:rPr>
              <w:t>Logístico, Industrial</w:t>
            </w:r>
            <w:r>
              <w:rPr>
                <w:rFonts w:ascii="Cambria" w:eastAsia="Lucida Sans Unicode" w:hAnsi="Cambria"/>
                <w:kern w:val="3"/>
                <w:lang w:bidi="en-US"/>
              </w:rPr>
              <w:t xml:space="preserve"> y Turístico.</w:t>
            </w:r>
          </w:p>
          <w:p w:rsidR="00AF2D8B" w:rsidRDefault="00AF2D8B" w:rsidP="00AF2D8B">
            <w:pPr>
              <w:widowControl w:val="0"/>
              <w:suppressAutoHyphens/>
              <w:autoSpaceDN w:val="0"/>
              <w:jc w:val="both"/>
              <w:textAlignment w:val="baseline"/>
              <w:rPr>
                <w:rFonts w:ascii="Cambria" w:eastAsia="Lucida Sans Unicode" w:hAnsi="Cambria"/>
                <w:kern w:val="3"/>
                <w:lang w:bidi="en-US"/>
              </w:rPr>
            </w:pPr>
          </w:p>
          <w:p w:rsidR="00AF2D8B" w:rsidRPr="001D256E" w:rsidRDefault="00AF2D8B" w:rsidP="00AF2D8B">
            <w:pPr>
              <w:widowControl w:val="0"/>
              <w:suppressAutoHyphens/>
              <w:autoSpaceDN w:val="0"/>
              <w:jc w:val="both"/>
              <w:textAlignment w:val="baseline"/>
              <w:rPr>
                <w:rFonts w:ascii="Cambria" w:hAnsi="Cambria"/>
                <w:u w:val="single"/>
                <w:lang w:val="es-ES"/>
              </w:rPr>
            </w:pPr>
          </w:p>
        </w:tc>
        <w:tc>
          <w:tcPr>
            <w:tcW w:w="2884" w:type="dxa"/>
          </w:tcPr>
          <w:p w:rsidR="00AF2D8B" w:rsidRDefault="00AF2D8B" w:rsidP="00AF2D8B">
            <w:pPr>
              <w:widowControl w:val="0"/>
              <w:suppressAutoHyphens/>
              <w:autoSpaceDN w:val="0"/>
              <w:jc w:val="both"/>
              <w:textAlignment w:val="baseline"/>
              <w:rPr>
                <w:rFonts w:ascii="Cambria" w:eastAsia="Lucida Sans Unicode" w:hAnsi="Cambria"/>
                <w:kern w:val="3"/>
                <w:lang w:bidi="en-US"/>
              </w:rPr>
            </w:pPr>
            <w:r w:rsidRPr="001D256E">
              <w:rPr>
                <w:rFonts w:ascii="Cambria" w:eastAsia="Lucida Sans Unicode" w:hAnsi="Cambria"/>
                <w:b/>
                <w:kern w:val="3"/>
                <w:lang w:bidi="en-US"/>
              </w:rPr>
              <w:t>Artículo 1°.</w:t>
            </w:r>
            <w:r>
              <w:rPr>
                <w:rFonts w:ascii="Cambria" w:eastAsia="Lucida Sans Unicode" w:hAnsi="Cambria"/>
                <w:kern w:val="3"/>
                <w:lang w:bidi="en-US"/>
              </w:rPr>
              <w:t xml:space="preserve"> </w:t>
            </w:r>
            <w:r w:rsidRPr="001D256E">
              <w:rPr>
                <w:rFonts w:ascii="Cambria" w:eastAsia="Lucida Sans Unicode" w:hAnsi="Cambria"/>
                <w:i/>
                <w:kern w:val="3"/>
                <w:lang w:bidi="en-US"/>
              </w:rPr>
              <w:t>Otorgamiento.</w:t>
            </w:r>
            <w:r>
              <w:rPr>
                <w:rFonts w:ascii="Cambria" w:eastAsia="Lucida Sans Unicode" w:hAnsi="Cambria"/>
                <w:kern w:val="3"/>
                <w:lang w:bidi="en-US"/>
              </w:rPr>
              <w:t xml:space="preserve"> Otórguese a Turbo, Antioquia, la categoría de Distrito Portuario, </w:t>
            </w:r>
            <w:r w:rsidRPr="00AF2D8B">
              <w:rPr>
                <w:rFonts w:ascii="Cambria" w:eastAsia="Lucida Sans Unicode" w:hAnsi="Cambria"/>
                <w:b/>
                <w:kern w:val="3"/>
                <w:u w:val="single"/>
                <w:lang w:bidi="en-US"/>
              </w:rPr>
              <w:t xml:space="preserve">Logístico, Industrial </w:t>
            </w:r>
            <w:r>
              <w:rPr>
                <w:rFonts w:ascii="Cambria" w:eastAsia="Lucida Sans Unicode" w:hAnsi="Cambria"/>
                <w:kern w:val="3"/>
                <w:lang w:bidi="en-US"/>
              </w:rPr>
              <w:t>y Turístico.</w:t>
            </w:r>
          </w:p>
          <w:p w:rsidR="00AF2D8B" w:rsidRDefault="00AF2D8B" w:rsidP="00AF2D8B">
            <w:pPr>
              <w:widowControl w:val="0"/>
              <w:suppressAutoHyphens/>
              <w:autoSpaceDN w:val="0"/>
              <w:jc w:val="both"/>
              <w:textAlignment w:val="baseline"/>
              <w:rPr>
                <w:rFonts w:ascii="Cambria" w:eastAsia="Lucida Sans Unicode" w:hAnsi="Cambria"/>
                <w:kern w:val="3"/>
                <w:lang w:bidi="en-US"/>
              </w:rPr>
            </w:pPr>
          </w:p>
          <w:p w:rsidR="00AF2D8B" w:rsidRPr="001D256E" w:rsidRDefault="00AF2D8B" w:rsidP="00AF2D8B">
            <w:pPr>
              <w:widowControl w:val="0"/>
              <w:suppressAutoHyphens/>
              <w:autoSpaceDN w:val="0"/>
              <w:jc w:val="both"/>
              <w:textAlignment w:val="baseline"/>
              <w:rPr>
                <w:rFonts w:ascii="Cambria" w:hAnsi="Cambria"/>
                <w:u w:val="single"/>
                <w:lang w:val="es-ES"/>
              </w:rPr>
            </w:pPr>
          </w:p>
        </w:tc>
      </w:tr>
      <w:tr w:rsidR="00AF2D8B" w:rsidRPr="001D256E" w:rsidTr="00AF2D8B">
        <w:trPr>
          <w:trHeight w:val="490"/>
        </w:trPr>
        <w:tc>
          <w:tcPr>
            <w:tcW w:w="2972" w:type="dxa"/>
          </w:tcPr>
          <w:p w:rsidR="00AF2D8B" w:rsidRPr="001D256E" w:rsidRDefault="00AF2D8B" w:rsidP="00AF2D8B">
            <w:pPr>
              <w:spacing w:after="160" w:line="259" w:lineRule="auto"/>
              <w:jc w:val="both"/>
              <w:rPr>
                <w:rFonts w:ascii="Cambria" w:eastAsia="Times New Roman" w:hAnsi="Cambria" w:cs="Times New Roman"/>
              </w:rPr>
            </w:pPr>
            <w:r w:rsidRPr="001D256E">
              <w:rPr>
                <w:rFonts w:ascii="Cambria" w:eastAsia="Times New Roman" w:hAnsi="Cambria" w:cs="Times New Roman"/>
                <w:b/>
              </w:rPr>
              <w:t xml:space="preserve">Artículo 2°. </w:t>
            </w:r>
            <w:r w:rsidRPr="001D256E">
              <w:rPr>
                <w:rFonts w:ascii="Cambria" w:eastAsia="Times New Roman" w:hAnsi="Cambria" w:cs="Times New Roman"/>
                <w:i/>
              </w:rPr>
              <w:t>Régimen aplicable.</w:t>
            </w:r>
            <w:r w:rsidRPr="001D256E">
              <w:rPr>
                <w:rFonts w:ascii="Cambria" w:eastAsia="Times New Roman" w:hAnsi="Cambria" w:cs="Times New Roman"/>
              </w:rPr>
              <w:t xml:space="preserve"> El Distrito </w:t>
            </w:r>
            <w:r w:rsidRPr="00AF2D8B">
              <w:rPr>
                <w:rFonts w:ascii="Cambria" w:eastAsia="Times New Roman" w:hAnsi="Cambria" w:cs="Times New Roman"/>
                <w:strike/>
              </w:rPr>
              <w:t xml:space="preserve">Especial </w:t>
            </w:r>
            <w:r w:rsidRPr="001D256E">
              <w:rPr>
                <w:rFonts w:ascii="Cambria" w:eastAsia="Times New Roman" w:hAnsi="Cambria" w:cs="Times New Roman"/>
              </w:rPr>
              <w:t xml:space="preserve">Portuario, </w:t>
            </w:r>
            <w:r w:rsidRPr="00AF2D8B">
              <w:rPr>
                <w:rFonts w:ascii="Cambria" w:eastAsia="Times New Roman" w:hAnsi="Cambria" w:cs="Times New Roman"/>
                <w:strike/>
              </w:rPr>
              <w:t>Agro</w:t>
            </w:r>
            <w:r w:rsidRPr="001D256E">
              <w:rPr>
                <w:rFonts w:ascii="Cambria" w:eastAsia="Times New Roman" w:hAnsi="Cambria" w:cs="Times New Roman"/>
              </w:rPr>
              <w:t>industrial y Turístico de Turbo, Antioquia se regirá por la Ley 1617 de 2013, por la cual se expide el régimen para los distritos especiales, y demás normas concordantes.</w:t>
            </w:r>
          </w:p>
          <w:p w:rsidR="008C1246" w:rsidRPr="001D256E" w:rsidRDefault="008C1246" w:rsidP="00AF2D8B">
            <w:pPr>
              <w:spacing w:after="160" w:line="259" w:lineRule="auto"/>
              <w:jc w:val="both"/>
              <w:rPr>
                <w:rFonts w:ascii="Cambria" w:eastAsia="Times New Roman" w:hAnsi="Cambria" w:cs="Times New Roman"/>
                <w:b/>
              </w:rPr>
            </w:pPr>
            <w:r>
              <w:rPr>
                <w:rFonts w:ascii="Cambria" w:eastAsia="Times New Roman" w:hAnsi="Cambria" w:cs="Times New Roman"/>
                <w:b/>
              </w:rPr>
              <w:lastRenderedPageBreak/>
              <w:t xml:space="preserve"> </w:t>
            </w:r>
          </w:p>
        </w:tc>
        <w:tc>
          <w:tcPr>
            <w:tcW w:w="3402" w:type="dxa"/>
          </w:tcPr>
          <w:p w:rsidR="00AF2D8B" w:rsidRDefault="00AF2D8B" w:rsidP="00AF2D8B">
            <w:pPr>
              <w:widowControl w:val="0"/>
              <w:suppressAutoHyphens/>
              <w:autoSpaceDN w:val="0"/>
              <w:jc w:val="both"/>
              <w:textAlignment w:val="baseline"/>
              <w:rPr>
                <w:rFonts w:ascii="Cambria" w:eastAsia="Lucida Sans Unicode" w:hAnsi="Cambria"/>
                <w:kern w:val="3"/>
                <w:lang w:bidi="en-US"/>
              </w:rPr>
            </w:pPr>
            <w:r w:rsidRPr="00AF2D8B">
              <w:rPr>
                <w:rFonts w:ascii="Cambria" w:eastAsia="Lucida Sans Unicode" w:hAnsi="Cambria"/>
                <w:b/>
                <w:kern w:val="3"/>
                <w:lang w:bidi="en-US"/>
              </w:rPr>
              <w:lastRenderedPageBreak/>
              <w:t>Artículo 2°.</w:t>
            </w:r>
            <w:r>
              <w:rPr>
                <w:rFonts w:ascii="Cambria" w:eastAsia="Lucida Sans Unicode" w:hAnsi="Cambria"/>
                <w:kern w:val="3"/>
                <w:lang w:bidi="en-US"/>
              </w:rPr>
              <w:t xml:space="preserve"> </w:t>
            </w:r>
            <w:r w:rsidRPr="00AF2D8B">
              <w:rPr>
                <w:rFonts w:ascii="Cambria" w:eastAsia="Lucida Sans Unicode" w:hAnsi="Cambria"/>
                <w:i/>
                <w:kern w:val="3"/>
                <w:lang w:bidi="en-US"/>
              </w:rPr>
              <w:t>Régimen Aplicable.</w:t>
            </w:r>
            <w:r>
              <w:rPr>
                <w:rFonts w:ascii="Cambria" w:eastAsia="Lucida Sans Unicode" w:hAnsi="Cambria"/>
                <w:kern w:val="3"/>
                <w:lang w:bidi="en-US"/>
              </w:rPr>
              <w:t xml:space="preserve"> El Distrito Portuario, </w:t>
            </w:r>
            <w:r w:rsidRPr="00AF2D8B">
              <w:rPr>
                <w:rFonts w:ascii="Cambria" w:eastAsia="Lucida Sans Unicode" w:hAnsi="Cambria"/>
                <w:b/>
                <w:kern w:val="3"/>
                <w:u w:val="single"/>
                <w:lang w:bidi="en-US"/>
              </w:rPr>
              <w:t xml:space="preserve">Logístico, Industrial </w:t>
            </w:r>
            <w:r>
              <w:rPr>
                <w:rFonts w:ascii="Cambria" w:eastAsia="Lucida Sans Unicode" w:hAnsi="Cambria"/>
                <w:kern w:val="3"/>
                <w:lang w:bidi="en-US"/>
              </w:rPr>
              <w:t xml:space="preserve">y Turístico de Turbo Antioquia, se regirá por la Ley 1617 de 2013, Por la cual se expide el régimen para los distritos especiales y demás normas concordantes. </w:t>
            </w:r>
          </w:p>
          <w:p w:rsidR="00AF2D8B" w:rsidRPr="001D256E" w:rsidRDefault="00AF2D8B" w:rsidP="00AF2D8B">
            <w:pPr>
              <w:pStyle w:val="TableContents"/>
              <w:jc w:val="both"/>
              <w:rPr>
                <w:sz w:val="22"/>
                <w:szCs w:val="22"/>
                <w:u w:val="single"/>
                <w:lang w:val="es-ES"/>
              </w:rPr>
            </w:pPr>
          </w:p>
        </w:tc>
        <w:tc>
          <w:tcPr>
            <w:tcW w:w="2884" w:type="dxa"/>
          </w:tcPr>
          <w:p w:rsidR="00AF2D8B" w:rsidRDefault="00AF2D8B" w:rsidP="00AF2D8B">
            <w:pPr>
              <w:widowControl w:val="0"/>
              <w:suppressAutoHyphens/>
              <w:autoSpaceDN w:val="0"/>
              <w:jc w:val="both"/>
              <w:textAlignment w:val="baseline"/>
              <w:rPr>
                <w:rFonts w:ascii="Cambria" w:eastAsia="Lucida Sans Unicode" w:hAnsi="Cambria"/>
                <w:kern w:val="3"/>
                <w:lang w:bidi="en-US"/>
              </w:rPr>
            </w:pPr>
            <w:r w:rsidRPr="00AF2D8B">
              <w:rPr>
                <w:rFonts w:ascii="Cambria" w:eastAsia="Lucida Sans Unicode" w:hAnsi="Cambria"/>
                <w:b/>
                <w:kern w:val="3"/>
                <w:lang w:bidi="en-US"/>
              </w:rPr>
              <w:t>Artículo 2°.</w:t>
            </w:r>
            <w:r>
              <w:rPr>
                <w:rFonts w:ascii="Cambria" w:eastAsia="Lucida Sans Unicode" w:hAnsi="Cambria"/>
                <w:kern w:val="3"/>
                <w:lang w:bidi="en-US"/>
              </w:rPr>
              <w:t xml:space="preserve"> </w:t>
            </w:r>
            <w:r w:rsidRPr="00AF2D8B">
              <w:rPr>
                <w:rFonts w:ascii="Cambria" w:eastAsia="Lucida Sans Unicode" w:hAnsi="Cambria"/>
                <w:i/>
                <w:kern w:val="3"/>
                <w:lang w:bidi="en-US"/>
              </w:rPr>
              <w:t>Régimen Aplicable.</w:t>
            </w:r>
            <w:r>
              <w:rPr>
                <w:rFonts w:ascii="Cambria" w:eastAsia="Lucida Sans Unicode" w:hAnsi="Cambria"/>
                <w:kern w:val="3"/>
                <w:lang w:bidi="en-US"/>
              </w:rPr>
              <w:t xml:space="preserve"> El Distrito Portuario, </w:t>
            </w:r>
            <w:r w:rsidRPr="00AF2D8B">
              <w:rPr>
                <w:rFonts w:ascii="Cambria" w:eastAsia="Lucida Sans Unicode" w:hAnsi="Cambria"/>
                <w:b/>
                <w:kern w:val="3"/>
                <w:u w:val="single"/>
                <w:lang w:bidi="en-US"/>
              </w:rPr>
              <w:t xml:space="preserve">Logístico, Industrial </w:t>
            </w:r>
            <w:r>
              <w:rPr>
                <w:rFonts w:ascii="Cambria" w:eastAsia="Lucida Sans Unicode" w:hAnsi="Cambria"/>
                <w:kern w:val="3"/>
                <w:lang w:bidi="en-US"/>
              </w:rPr>
              <w:t xml:space="preserve">y Turístico de Turbo Antioquia, se regirá por la Ley 1617 de 2013, Por la cual se expide el régimen para los distritos especiales y demás normas concordantes. </w:t>
            </w:r>
          </w:p>
          <w:p w:rsidR="008C1246" w:rsidRDefault="008C1246" w:rsidP="00AF2D8B">
            <w:pPr>
              <w:widowControl w:val="0"/>
              <w:suppressAutoHyphens/>
              <w:autoSpaceDN w:val="0"/>
              <w:jc w:val="both"/>
              <w:textAlignment w:val="baseline"/>
              <w:rPr>
                <w:rFonts w:ascii="Cambria" w:eastAsia="Lucida Sans Unicode" w:hAnsi="Cambria"/>
                <w:kern w:val="3"/>
                <w:lang w:bidi="en-US"/>
              </w:rPr>
            </w:pPr>
          </w:p>
          <w:p w:rsidR="00AF2D8B" w:rsidRPr="001D256E" w:rsidRDefault="00AF2D8B" w:rsidP="00AF2D8B">
            <w:pPr>
              <w:widowControl w:val="0"/>
              <w:suppressAutoHyphens/>
              <w:autoSpaceDN w:val="0"/>
              <w:jc w:val="both"/>
              <w:textAlignment w:val="baseline"/>
              <w:rPr>
                <w:u w:val="single"/>
                <w:lang w:val="es-ES"/>
              </w:rPr>
            </w:pPr>
          </w:p>
        </w:tc>
      </w:tr>
      <w:tr w:rsidR="00AF2D8B" w:rsidRPr="001D256E" w:rsidTr="00AF2D8B">
        <w:trPr>
          <w:trHeight w:val="490"/>
        </w:trPr>
        <w:tc>
          <w:tcPr>
            <w:tcW w:w="2972" w:type="dxa"/>
          </w:tcPr>
          <w:p w:rsidR="00AF2D8B" w:rsidRPr="001D256E" w:rsidRDefault="00AF2D8B" w:rsidP="00AF2D8B">
            <w:pPr>
              <w:spacing w:after="160" w:line="259" w:lineRule="auto"/>
              <w:jc w:val="both"/>
              <w:rPr>
                <w:rFonts w:ascii="Cambria" w:hAnsi="Cambria"/>
              </w:rPr>
            </w:pPr>
            <w:r w:rsidRPr="001D256E">
              <w:rPr>
                <w:rFonts w:ascii="Cambria" w:eastAsia="Times New Roman" w:hAnsi="Cambria" w:cs="Times New Roman"/>
                <w:b/>
              </w:rPr>
              <w:lastRenderedPageBreak/>
              <w:t>Artículo 3°. Vigencia.</w:t>
            </w:r>
            <w:r w:rsidRPr="001D256E">
              <w:rPr>
                <w:rFonts w:ascii="Cambria" w:eastAsia="Times New Roman" w:hAnsi="Cambria" w:cs="Times New Roman"/>
              </w:rPr>
              <w:t xml:space="preserve"> La presente ley rige a partir de la fecha de su promulgación.</w:t>
            </w:r>
          </w:p>
          <w:p w:rsidR="00AF2D8B" w:rsidRPr="001D256E" w:rsidRDefault="00AF2D8B" w:rsidP="00AF2D8B">
            <w:pPr>
              <w:spacing w:after="160" w:line="259" w:lineRule="auto"/>
              <w:jc w:val="both"/>
              <w:rPr>
                <w:rFonts w:ascii="Cambria" w:eastAsia="Times New Roman" w:hAnsi="Cambria" w:cs="Times New Roman"/>
                <w:b/>
              </w:rPr>
            </w:pPr>
          </w:p>
        </w:tc>
        <w:tc>
          <w:tcPr>
            <w:tcW w:w="3402" w:type="dxa"/>
          </w:tcPr>
          <w:p w:rsidR="00AF2D8B" w:rsidRPr="001D256E" w:rsidRDefault="00AF2D8B" w:rsidP="00AF2D8B">
            <w:pPr>
              <w:spacing w:after="160" w:line="259" w:lineRule="auto"/>
              <w:jc w:val="both"/>
              <w:rPr>
                <w:rFonts w:ascii="Cambria" w:hAnsi="Cambria"/>
              </w:rPr>
            </w:pPr>
            <w:r w:rsidRPr="001D256E">
              <w:rPr>
                <w:rFonts w:ascii="Cambria" w:eastAsia="Times New Roman" w:hAnsi="Cambria" w:cs="Times New Roman"/>
                <w:b/>
              </w:rPr>
              <w:t>Artículo 3°. Vigencia.</w:t>
            </w:r>
            <w:r w:rsidRPr="001D256E">
              <w:rPr>
                <w:rFonts w:ascii="Cambria" w:eastAsia="Times New Roman" w:hAnsi="Cambria" w:cs="Times New Roman"/>
              </w:rPr>
              <w:t xml:space="preserve"> La presente ley rige a partir de la fecha de su promulgación.</w:t>
            </w:r>
          </w:p>
          <w:p w:rsidR="00AF2D8B" w:rsidRPr="001D256E" w:rsidRDefault="00AF2D8B" w:rsidP="00AF2D8B">
            <w:pPr>
              <w:pStyle w:val="TableContents"/>
              <w:jc w:val="both"/>
              <w:rPr>
                <w:sz w:val="22"/>
                <w:szCs w:val="22"/>
                <w:u w:val="single"/>
                <w:lang w:val="es-ES"/>
              </w:rPr>
            </w:pPr>
          </w:p>
        </w:tc>
        <w:tc>
          <w:tcPr>
            <w:tcW w:w="2884" w:type="dxa"/>
          </w:tcPr>
          <w:p w:rsidR="00AF2D8B" w:rsidRPr="001D256E" w:rsidRDefault="00AF2D8B" w:rsidP="00AF2D8B">
            <w:pPr>
              <w:spacing w:after="160" w:line="259" w:lineRule="auto"/>
              <w:jc w:val="both"/>
              <w:rPr>
                <w:rFonts w:ascii="Cambria" w:hAnsi="Cambria"/>
              </w:rPr>
            </w:pPr>
            <w:r w:rsidRPr="001D256E">
              <w:rPr>
                <w:rFonts w:ascii="Cambria" w:eastAsia="Times New Roman" w:hAnsi="Cambria" w:cs="Times New Roman"/>
                <w:b/>
              </w:rPr>
              <w:t>Artículo 3°. Vigencia.</w:t>
            </w:r>
            <w:r w:rsidRPr="001D256E">
              <w:rPr>
                <w:rFonts w:ascii="Cambria" w:eastAsia="Times New Roman" w:hAnsi="Cambria" w:cs="Times New Roman"/>
              </w:rPr>
              <w:t xml:space="preserve"> La presente ley rige a partir de la fecha de su promulgación.</w:t>
            </w:r>
          </w:p>
          <w:p w:rsidR="00AF2D8B" w:rsidRPr="001D256E" w:rsidRDefault="00AF2D8B" w:rsidP="00AF2D8B">
            <w:pPr>
              <w:pStyle w:val="TableContents"/>
              <w:jc w:val="both"/>
              <w:rPr>
                <w:b w:val="0"/>
                <w:bCs w:val="0"/>
                <w:sz w:val="22"/>
                <w:szCs w:val="22"/>
              </w:rPr>
            </w:pPr>
          </w:p>
        </w:tc>
      </w:tr>
    </w:tbl>
    <w:p w:rsidR="001D256E" w:rsidRDefault="001D256E"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9A3A56" w:rsidRDefault="009A3A56" w:rsidP="0013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sz w:val="24"/>
          <w:szCs w:val="24"/>
        </w:rPr>
      </w:pPr>
    </w:p>
    <w:p w:rsidR="00985DB3" w:rsidRPr="0069508D" w:rsidRDefault="00985DB3" w:rsidP="00985DB3">
      <w:pPr>
        <w:spacing w:line="259" w:lineRule="auto"/>
        <w:jc w:val="both"/>
        <w:rPr>
          <w:rFonts w:ascii="Cambria" w:hAnsi="Cambria"/>
          <w:sz w:val="24"/>
          <w:szCs w:val="24"/>
        </w:rPr>
      </w:pPr>
      <w:r w:rsidRPr="0069508D">
        <w:rPr>
          <w:rFonts w:ascii="Cambria" w:eastAsia="Times New Roman" w:hAnsi="Cambria" w:cs="Times New Roman"/>
          <w:sz w:val="24"/>
          <w:szCs w:val="24"/>
        </w:rPr>
        <w:t>Cordialmente,</w:t>
      </w:r>
    </w:p>
    <w:p w:rsidR="00985DB3" w:rsidRDefault="00985DB3" w:rsidP="00985DB3">
      <w:pPr>
        <w:spacing w:after="120" w:line="259" w:lineRule="auto"/>
        <w:rPr>
          <w:rFonts w:ascii="Cambria" w:hAnsi="Cambria"/>
          <w:sz w:val="24"/>
          <w:szCs w:val="24"/>
        </w:rPr>
      </w:pPr>
    </w:p>
    <w:p w:rsidR="00ED5B8B" w:rsidRPr="0069508D" w:rsidRDefault="00ED5B8B" w:rsidP="00985DB3">
      <w:pPr>
        <w:spacing w:after="120" w:line="259" w:lineRule="auto"/>
        <w:rPr>
          <w:rFonts w:ascii="Cambria" w:hAnsi="Cambria"/>
          <w:sz w:val="24"/>
          <w:szCs w:val="24"/>
        </w:rPr>
      </w:pPr>
    </w:p>
    <w:p w:rsidR="00D46A06" w:rsidRDefault="00985DB3" w:rsidP="00D46A06">
      <w:pPr>
        <w:spacing w:line="259" w:lineRule="auto"/>
        <w:rPr>
          <w:rFonts w:ascii="Cambria" w:eastAsia="Times New Roman" w:hAnsi="Cambria" w:cs="Times New Roman"/>
          <w:sz w:val="24"/>
          <w:szCs w:val="24"/>
        </w:rPr>
      </w:pPr>
      <w:r>
        <w:rPr>
          <w:rFonts w:ascii="Cambria" w:eastAsia="Times New Roman" w:hAnsi="Cambria" w:cs="Times New Roman"/>
          <w:b/>
          <w:sz w:val="24"/>
          <w:szCs w:val="24"/>
        </w:rPr>
        <w:t>JUAN CARLOS GARCÍA GÓMEZ</w:t>
      </w:r>
      <w:r w:rsidRPr="0069508D">
        <w:rPr>
          <w:rFonts w:ascii="Cambria" w:eastAsia="Times New Roman" w:hAnsi="Cambria" w:cs="Times New Roman"/>
          <w:sz w:val="24"/>
          <w:szCs w:val="24"/>
        </w:rPr>
        <w:br/>
        <w:t>Representante a la Cámara</w:t>
      </w:r>
      <w:r w:rsidRPr="0069508D">
        <w:rPr>
          <w:rFonts w:ascii="Cambria" w:eastAsia="Times New Roman" w:hAnsi="Cambria" w:cs="Times New Roman"/>
          <w:sz w:val="24"/>
          <w:szCs w:val="24"/>
        </w:rPr>
        <w:br/>
      </w:r>
      <w:r w:rsidR="00D46A06">
        <w:rPr>
          <w:rFonts w:ascii="Cambria" w:eastAsia="Times New Roman" w:hAnsi="Cambria" w:cs="Times New Roman"/>
          <w:sz w:val="24"/>
          <w:szCs w:val="24"/>
        </w:rPr>
        <w:t>Departamento Norte de Santander</w:t>
      </w:r>
    </w:p>
    <w:p w:rsidR="00985DB3" w:rsidRDefault="00985DB3" w:rsidP="00D46A06">
      <w:pPr>
        <w:spacing w:line="259" w:lineRule="auto"/>
        <w:rPr>
          <w:rFonts w:ascii="Cambria" w:eastAsia="Times New Roman" w:hAnsi="Cambria" w:cs="Times New Roman"/>
          <w:sz w:val="24"/>
          <w:szCs w:val="24"/>
        </w:rPr>
      </w:pPr>
      <w:r w:rsidRPr="0069508D">
        <w:rPr>
          <w:rFonts w:ascii="Cambria" w:eastAsia="Times New Roman" w:hAnsi="Cambria" w:cs="Times New Roman"/>
          <w:sz w:val="24"/>
          <w:szCs w:val="24"/>
        </w:rPr>
        <w:t>Ponente</w:t>
      </w: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8C1246" w:rsidRDefault="008C1246" w:rsidP="00985DB3">
      <w:pPr>
        <w:spacing w:after="120" w:line="259" w:lineRule="auto"/>
        <w:rPr>
          <w:rFonts w:ascii="Cambria" w:eastAsia="Times New Roman" w:hAnsi="Cambria" w:cs="Times New Roman"/>
          <w:sz w:val="24"/>
          <w:szCs w:val="24"/>
        </w:rPr>
      </w:pPr>
    </w:p>
    <w:p w:rsidR="00AF2D8B" w:rsidRDefault="00AF2D8B" w:rsidP="00985DB3">
      <w:pPr>
        <w:spacing w:after="120" w:line="259" w:lineRule="auto"/>
        <w:rPr>
          <w:rFonts w:ascii="Cambria" w:eastAsia="Times New Roman" w:hAnsi="Cambria" w:cs="Times New Roman"/>
          <w:sz w:val="24"/>
          <w:szCs w:val="24"/>
        </w:rPr>
      </w:pPr>
    </w:p>
    <w:p w:rsidR="00842926" w:rsidRDefault="00842926" w:rsidP="00842926">
      <w:pPr>
        <w:rPr>
          <w:rFonts w:ascii="Georgia" w:hAnsi="Georgia"/>
          <w:i/>
          <w:sz w:val="16"/>
          <w:szCs w:val="16"/>
        </w:rPr>
      </w:pPr>
      <w:r>
        <w:rPr>
          <w:rFonts w:ascii="Georgia" w:hAnsi="Georgia"/>
          <w:i/>
          <w:sz w:val="16"/>
          <w:szCs w:val="16"/>
        </w:rPr>
        <w:t>___________________________________________________________________________________________</w:t>
      </w:r>
    </w:p>
    <w:p w:rsidR="00842926" w:rsidRPr="00136F86" w:rsidRDefault="00842926" w:rsidP="00842926">
      <w:pPr>
        <w:jc w:val="center"/>
        <w:rPr>
          <w:rFonts w:ascii="Georgia" w:hAnsi="Georgia"/>
          <w:i/>
          <w:sz w:val="16"/>
          <w:szCs w:val="16"/>
        </w:rPr>
      </w:pPr>
      <w:r w:rsidRPr="00136F86">
        <w:rPr>
          <w:rFonts w:ascii="Georgia" w:hAnsi="Georgia"/>
          <w:i/>
          <w:sz w:val="16"/>
          <w:szCs w:val="16"/>
        </w:rPr>
        <w:t>JUAN CARLOS GARCIA GOMEZ</w:t>
      </w:r>
    </w:p>
    <w:p w:rsidR="00842926" w:rsidRPr="00136F86"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42926" w:rsidRPr="00136F86"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42926" w:rsidRPr="00D071C4"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8"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8C1246" w:rsidRDefault="008C1246" w:rsidP="00985DB3">
      <w:pPr>
        <w:spacing w:after="120" w:line="259" w:lineRule="auto"/>
        <w:rPr>
          <w:rFonts w:ascii="Cambria" w:eastAsia="Times New Roman" w:hAnsi="Cambria" w:cs="Times New Roman"/>
          <w:sz w:val="24"/>
          <w:szCs w:val="24"/>
        </w:rPr>
      </w:pPr>
    </w:p>
    <w:p w:rsidR="00AF2D8B" w:rsidRPr="0069508D" w:rsidRDefault="00AF2D8B" w:rsidP="00985DB3">
      <w:pPr>
        <w:spacing w:after="120" w:line="259" w:lineRule="auto"/>
        <w:rPr>
          <w:rFonts w:ascii="Cambria" w:hAnsi="Cambria"/>
          <w:sz w:val="24"/>
          <w:szCs w:val="24"/>
        </w:rPr>
      </w:pPr>
    </w:p>
    <w:p w:rsidR="00CC3662" w:rsidRPr="0069508D" w:rsidRDefault="00474EC0">
      <w:pPr>
        <w:spacing w:after="160" w:line="259" w:lineRule="auto"/>
        <w:jc w:val="center"/>
        <w:rPr>
          <w:rFonts w:ascii="Cambria" w:hAnsi="Cambria"/>
          <w:sz w:val="24"/>
          <w:szCs w:val="24"/>
        </w:rPr>
      </w:pPr>
      <w:r w:rsidRPr="0069508D">
        <w:rPr>
          <w:rFonts w:ascii="Cambria" w:eastAsia="Times New Roman" w:hAnsi="Cambria" w:cs="Times New Roman"/>
          <w:b/>
          <w:sz w:val="24"/>
          <w:szCs w:val="24"/>
        </w:rPr>
        <w:t>PROPOSICIÓN</w:t>
      </w:r>
    </w:p>
    <w:p w:rsidR="00CC3662" w:rsidRPr="0069508D" w:rsidRDefault="00CC3662">
      <w:pPr>
        <w:spacing w:after="160" w:line="259" w:lineRule="auto"/>
        <w:jc w:val="center"/>
        <w:rPr>
          <w:rFonts w:ascii="Cambria" w:hAnsi="Cambria"/>
          <w:sz w:val="24"/>
          <w:szCs w:val="24"/>
        </w:rPr>
      </w:pPr>
    </w:p>
    <w:p w:rsidR="00CC3662" w:rsidRPr="0069508D" w:rsidRDefault="00474EC0">
      <w:pPr>
        <w:spacing w:before="100" w:after="100" w:line="259" w:lineRule="auto"/>
        <w:jc w:val="both"/>
        <w:rPr>
          <w:rFonts w:ascii="Cambria" w:hAnsi="Cambria"/>
          <w:sz w:val="24"/>
          <w:szCs w:val="24"/>
        </w:rPr>
      </w:pPr>
      <w:r w:rsidRPr="0069508D">
        <w:rPr>
          <w:rFonts w:ascii="Cambria" w:eastAsia="Times New Roman" w:hAnsi="Cambria" w:cs="Times New Roman"/>
          <w:sz w:val="24"/>
          <w:szCs w:val="24"/>
        </w:rPr>
        <w:t>Con fundamento en las razones y consideraciones</w:t>
      </w:r>
      <w:r w:rsidR="00394AFC">
        <w:rPr>
          <w:rFonts w:ascii="Cambria" w:eastAsia="Times New Roman" w:hAnsi="Cambria" w:cs="Times New Roman"/>
          <w:sz w:val="24"/>
          <w:szCs w:val="24"/>
        </w:rPr>
        <w:t xml:space="preserve"> anteriormente</w:t>
      </w:r>
      <w:r w:rsidRPr="0069508D">
        <w:rPr>
          <w:rFonts w:ascii="Cambria" w:eastAsia="Times New Roman" w:hAnsi="Cambria" w:cs="Times New Roman"/>
          <w:sz w:val="24"/>
          <w:szCs w:val="24"/>
        </w:rPr>
        <w:t xml:space="preserve"> expuestas, </w:t>
      </w:r>
      <w:r w:rsidR="004478B8">
        <w:rPr>
          <w:rFonts w:ascii="Cambria" w:eastAsia="Times New Roman" w:hAnsi="Cambria" w:cs="Times New Roman"/>
          <w:sz w:val="24"/>
          <w:szCs w:val="24"/>
        </w:rPr>
        <w:t>me permito</w:t>
      </w:r>
      <w:r w:rsidRPr="0069508D">
        <w:rPr>
          <w:rFonts w:ascii="Cambria" w:eastAsia="Times New Roman" w:hAnsi="Cambria" w:cs="Times New Roman"/>
          <w:sz w:val="24"/>
          <w:szCs w:val="24"/>
        </w:rPr>
        <w:t xml:space="preserve"> rendir </w:t>
      </w:r>
      <w:r w:rsidRPr="00DF402E">
        <w:rPr>
          <w:rFonts w:ascii="Cambria" w:eastAsia="Times New Roman" w:hAnsi="Cambria" w:cs="Times New Roman"/>
          <w:b/>
          <w:sz w:val="24"/>
          <w:szCs w:val="24"/>
        </w:rPr>
        <w:t>PONENCIA POSITIVA</w:t>
      </w:r>
      <w:r w:rsidRPr="0069508D">
        <w:rPr>
          <w:rFonts w:ascii="Cambria" w:eastAsia="Times New Roman" w:hAnsi="Cambria" w:cs="Times New Roman"/>
          <w:sz w:val="24"/>
          <w:szCs w:val="24"/>
        </w:rPr>
        <w:t xml:space="preserve"> y en consecuencia solicitarle a la </w:t>
      </w:r>
      <w:r w:rsidR="00AF2D8B">
        <w:rPr>
          <w:rFonts w:ascii="Cambria" w:eastAsia="Times New Roman" w:hAnsi="Cambria" w:cs="Times New Roman"/>
          <w:sz w:val="24"/>
          <w:szCs w:val="24"/>
        </w:rPr>
        <w:t>Plenaria</w:t>
      </w:r>
      <w:r w:rsidRPr="0069508D">
        <w:rPr>
          <w:rFonts w:ascii="Cambria" w:eastAsia="Times New Roman" w:hAnsi="Cambria" w:cs="Times New Roman"/>
          <w:sz w:val="24"/>
          <w:szCs w:val="24"/>
        </w:rPr>
        <w:t xml:space="preserve"> de la Cámara</w:t>
      </w:r>
      <w:r w:rsidR="004478B8">
        <w:rPr>
          <w:rFonts w:ascii="Cambria" w:eastAsia="Times New Roman" w:hAnsi="Cambria" w:cs="Times New Roman"/>
          <w:sz w:val="24"/>
          <w:szCs w:val="24"/>
        </w:rPr>
        <w:t xml:space="preserve"> </w:t>
      </w:r>
      <w:r w:rsidR="00AF2D8B">
        <w:rPr>
          <w:rFonts w:ascii="Cambria" w:eastAsia="Times New Roman" w:hAnsi="Cambria" w:cs="Times New Roman"/>
          <w:sz w:val="24"/>
          <w:szCs w:val="24"/>
        </w:rPr>
        <w:t xml:space="preserve">de Representantes </w:t>
      </w:r>
      <w:r w:rsidR="00AF2D8B" w:rsidRPr="00DF402E">
        <w:rPr>
          <w:rFonts w:ascii="Cambria" w:eastAsia="Times New Roman" w:hAnsi="Cambria" w:cs="Times New Roman"/>
          <w:b/>
          <w:sz w:val="24"/>
          <w:szCs w:val="24"/>
        </w:rPr>
        <w:t>DAR SEGUNDO</w:t>
      </w:r>
      <w:r w:rsidRPr="00DF402E">
        <w:rPr>
          <w:rFonts w:ascii="Cambria" w:eastAsia="Times New Roman" w:hAnsi="Cambria" w:cs="Times New Roman"/>
          <w:b/>
          <w:sz w:val="24"/>
          <w:szCs w:val="24"/>
        </w:rPr>
        <w:t xml:space="preserve"> DEBATE</w:t>
      </w:r>
      <w:r w:rsidRPr="0069508D">
        <w:rPr>
          <w:rFonts w:ascii="Cambria" w:eastAsia="Times New Roman" w:hAnsi="Cambria" w:cs="Times New Roman"/>
          <w:sz w:val="24"/>
          <w:szCs w:val="24"/>
        </w:rPr>
        <w:t xml:space="preserve"> al Proyecto de </w:t>
      </w:r>
      <w:r w:rsidR="004478B8">
        <w:rPr>
          <w:rFonts w:ascii="Cambria" w:eastAsia="Times New Roman" w:hAnsi="Cambria" w:cs="Times New Roman"/>
          <w:sz w:val="24"/>
          <w:szCs w:val="24"/>
        </w:rPr>
        <w:t>Ley No. 141</w:t>
      </w:r>
      <w:r w:rsidRPr="0069508D">
        <w:rPr>
          <w:rFonts w:ascii="Cambria" w:eastAsia="Times New Roman" w:hAnsi="Cambria" w:cs="Times New Roman"/>
          <w:sz w:val="24"/>
          <w:szCs w:val="24"/>
        </w:rPr>
        <w:t xml:space="preserve"> de </w:t>
      </w:r>
      <w:r w:rsidR="004478B8" w:rsidRPr="00256666">
        <w:rPr>
          <w:rFonts w:ascii="Cambria" w:eastAsia="Times New Roman" w:hAnsi="Cambria" w:cs="Times New Roman"/>
          <w:sz w:val="24"/>
          <w:szCs w:val="24"/>
        </w:rPr>
        <w:t xml:space="preserve">2016 Cámara </w:t>
      </w:r>
      <w:r w:rsidR="00DF402E" w:rsidRPr="00AF2D8B">
        <w:rPr>
          <w:rFonts w:ascii="Cambria" w:eastAsia="Times New Roman" w:hAnsi="Cambria" w:cs="Times New Roman"/>
          <w:b/>
          <w:sz w:val="24"/>
          <w:szCs w:val="24"/>
        </w:rPr>
        <w:t>“POR MEDIO DE LA CUAL SE OTORGA LA CATEGORÍA DE DISTRITO PORTUARIO, LOGÍSTICO, INDUSTRIAL Y TURÍSTICO</w:t>
      </w:r>
      <w:r w:rsidR="00DF402E">
        <w:rPr>
          <w:rFonts w:ascii="Cambria" w:eastAsia="Times New Roman" w:hAnsi="Cambria" w:cs="Times New Roman"/>
          <w:b/>
          <w:sz w:val="24"/>
          <w:szCs w:val="24"/>
        </w:rPr>
        <w:t xml:space="preserve"> A TURBO, ANTIOQUIA</w:t>
      </w:r>
      <w:r w:rsidR="00DF402E" w:rsidRPr="00AF2D8B">
        <w:rPr>
          <w:rFonts w:ascii="Cambria" w:eastAsia="Times New Roman" w:hAnsi="Cambria" w:cs="Times New Roman"/>
          <w:b/>
          <w:sz w:val="24"/>
          <w:szCs w:val="24"/>
        </w:rPr>
        <w:t>”.</w:t>
      </w:r>
    </w:p>
    <w:p w:rsidR="00CC3662" w:rsidRPr="0069508D" w:rsidRDefault="00CC3662">
      <w:pPr>
        <w:spacing w:after="120" w:line="259" w:lineRule="auto"/>
        <w:rPr>
          <w:rFonts w:ascii="Cambria" w:hAnsi="Cambria"/>
          <w:sz w:val="24"/>
          <w:szCs w:val="24"/>
        </w:rPr>
      </w:pPr>
    </w:p>
    <w:p w:rsidR="00CC3662" w:rsidRDefault="00CC3662">
      <w:pPr>
        <w:spacing w:after="120" w:line="259" w:lineRule="auto"/>
        <w:rPr>
          <w:rFonts w:ascii="Cambria" w:hAnsi="Cambria"/>
          <w:sz w:val="24"/>
          <w:szCs w:val="24"/>
        </w:rPr>
      </w:pPr>
    </w:p>
    <w:p w:rsidR="004478B8" w:rsidRPr="0069508D" w:rsidRDefault="004478B8">
      <w:pPr>
        <w:spacing w:after="120" w:line="259" w:lineRule="auto"/>
        <w:rPr>
          <w:rFonts w:ascii="Cambria" w:hAnsi="Cambria"/>
          <w:sz w:val="24"/>
          <w:szCs w:val="24"/>
        </w:rPr>
      </w:pPr>
    </w:p>
    <w:p w:rsidR="00CC3662" w:rsidRPr="0069508D" w:rsidRDefault="00D46A06">
      <w:pPr>
        <w:spacing w:line="259" w:lineRule="auto"/>
        <w:jc w:val="both"/>
        <w:rPr>
          <w:rFonts w:ascii="Cambria" w:hAnsi="Cambria"/>
          <w:sz w:val="24"/>
          <w:szCs w:val="24"/>
        </w:rPr>
      </w:pPr>
      <w:r>
        <w:rPr>
          <w:rFonts w:ascii="Cambria" w:eastAsia="Times New Roman" w:hAnsi="Cambria" w:cs="Times New Roman"/>
          <w:sz w:val="24"/>
          <w:szCs w:val="24"/>
        </w:rPr>
        <w:t>De los</w:t>
      </w:r>
      <w:r w:rsidR="00DF402E">
        <w:rPr>
          <w:rFonts w:ascii="Cambria" w:eastAsia="Times New Roman" w:hAnsi="Cambria" w:cs="Times New Roman"/>
          <w:sz w:val="24"/>
          <w:szCs w:val="24"/>
        </w:rPr>
        <w:t xml:space="preserve"> Honorable Congresista</w:t>
      </w:r>
      <w:r>
        <w:rPr>
          <w:rFonts w:ascii="Cambria" w:eastAsia="Times New Roman" w:hAnsi="Cambria" w:cs="Times New Roman"/>
          <w:sz w:val="24"/>
          <w:szCs w:val="24"/>
        </w:rPr>
        <w:t>s</w:t>
      </w:r>
      <w:r w:rsidR="00DF402E">
        <w:rPr>
          <w:rFonts w:ascii="Cambria" w:eastAsia="Times New Roman" w:hAnsi="Cambria" w:cs="Times New Roman"/>
          <w:sz w:val="24"/>
          <w:szCs w:val="24"/>
        </w:rPr>
        <w:t xml:space="preserve">, </w:t>
      </w:r>
    </w:p>
    <w:p w:rsidR="00CC3662" w:rsidRDefault="00CC3662">
      <w:pPr>
        <w:spacing w:after="120" w:line="259" w:lineRule="auto"/>
        <w:rPr>
          <w:rFonts w:ascii="Cambria" w:hAnsi="Cambria"/>
          <w:sz w:val="24"/>
          <w:szCs w:val="24"/>
        </w:rPr>
      </w:pPr>
    </w:p>
    <w:p w:rsidR="008C1246" w:rsidRDefault="008C1246">
      <w:pPr>
        <w:spacing w:after="120" w:line="259" w:lineRule="auto"/>
        <w:rPr>
          <w:rFonts w:ascii="Cambria" w:hAnsi="Cambria"/>
          <w:sz w:val="24"/>
          <w:szCs w:val="24"/>
        </w:rPr>
      </w:pPr>
    </w:p>
    <w:p w:rsidR="004478B8" w:rsidRPr="0069508D" w:rsidRDefault="004478B8" w:rsidP="00D46A06">
      <w:pPr>
        <w:spacing w:line="259" w:lineRule="auto"/>
        <w:rPr>
          <w:rFonts w:ascii="Cambria" w:hAnsi="Cambria"/>
          <w:sz w:val="24"/>
          <w:szCs w:val="24"/>
        </w:rPr>
      </w:pPr>
    </w:p>
    <w:p w:rsidR="00D46A06" w:rsidRDefault="004478B8" w:rsidP="00D46A06">
      <w:pPr>
        <w:spacing w:line="259" w:lineRule="auto"/>
        <w:rPr>
          <w:rFonts w:ascii="Cambria" w:eastAsia="Times New Roman" w:hAnsi="Cambria" w:cs="Times New Roman"/>
          <w:sz w:val="24"/>
          <w:szCs w:val="24"/>
        </w:rPr>
      </w:pPr>
      <w:r>
        <w:rPr>
          <w:rFonts w:ascii="Cambria" w:eastAsia="Times New Roman" w:hAnsi="Cambria" w:cs="Times New Roman"/>
          <w:b/>
          <w:sz w:val="24"/>
          <w:szCs w:val="24"/>
        </w:rPr>
        <w:t>JUAN CARLOS GARCÍA GÓMEZ</w:t>
      </w:r>
      <w:r w:rsidR="00474EC0" w:rsidRPr="0069508D">
        <w:rPr>
          <w:rFonts w:ascii="Cambria" w:eastAsia="Times New Roman" w:hAnsi="Cambria" w:cs="Times New Roman"/>
          <w:sz w:val="24"/>
          <w:szCs w:val="24"/>
        </w:rPr>
        <w:br/>
        <w:t>Representante a la Cámara</w:t>
      </w:r>
    </w:p>
    <w:p w:rsidR="00CC3662" w:rsidRPr="0069508D" w:rsidRDefault="00D46A06" w:rsidP="00D46A06">
      <w:pPr>
        <w:spacing w:line="259" w:lineRule="auto"/>
        <w:rPr>
          <w:rFonts w:ascii="Cambria" w:hAnsi="Cambria"/>
          <w:sz w:val="24"/>
          <w:szCs w:val="24"/>
        </w:rPr>
      </w:pPr>
      <w:r>
        <w:rPr>
          <w:rFonts w:ascii="Cambria" w:eastAsia="Times New Roman" w:hAnsi="Cambria" w:cs="Times New Roman"/>
          <w:sz w:val="24"/>
          <w:szCs w:val="24"/>
        </w:rPr>
        <w:t>Departamento Norte de Santander</w:t>
      </w:r>
      <w:r w:rsidR="00474EC0" w:rsidRPr="0069508D">
        <w:rPr>
          <w:rFonts w:ascii="Cambria" w:eastAsia="Times New Roman" w:hAnsi="Cambria" w:cs="Times New Roman"/>
          <w:sz w:val="24"/>
          <w:szCs w:val="24"/>
        </w:rPr>
        <w:br/>
        <w:t>Ponente</w:t>
      </w: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Pr="0069508D" w:rsidRDefault="00CC3662">
      <w:pPr>
        <w:spacing w:after="120" w:line="259" w:lineRule="auto"/>
        <w:rPr>
          <w:rFonts w:ascii="Cambria" w:hAnsi="Cambria"/>
          <w:sz w:val="24"/>
          <w:szCs w:val="24"/>
        </w:rPr>
      </w:pPr>
    </w:p>
    <w:p w:rsidR="00CC3662"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42926" w:rsidRDefault="00842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42926" w:rsidRDefault="00842926" w:rsidP="00842926">
      <w:pPr>
        <w:rPr>
          <w:rFonts w:ascii="Georgia" w:hAnsi="Georgia"/>
          <w:i/>
          <w:sz w:val="16"/>
          <w:szCs w:val="16"/>
        </w:rPr>
      </w:pPr>
    </w:p>
    <w:p w:rsidR="008C1246" w:rsidRDefault="008C1246" w:rsidP="00842926">
      <w:pPr>
        <w:rPr>
          <w:rFonts w:ascii="Georgia" w:hAnsi="Georgia"/>
          <w:i/>
          <w:sz w:val="16"/>
          <w:szCs w:val="16"/>
        </w:rPr>
      </w:pPr>
    </w:p>
    <w:p w:rsidR="008C1246" w:rsidRDefault="008C1246" w:rsidP="00842926">
      <w:pPr>
        <w:rPr>
          <w:rFonts w:ascii="Georgia" w:hAnsi="Georgia"/>
          <w:i/>
          <w:sz w:val="16"/>
          <w:szCs w:val="16"/>
        </w:rPr>
      </w:pPr>
    </w:p>
    <w:p w:rsidR="008C1246" w:rsidRDefault="008C1246" w:rsidP="00842926">
      <w:pPr>
        <w:rPr>
          <w:rFonts w:ascii="Georgia" w:hAnsi="Georgia"/>
          <w:i/>
          <w:sz w:val="16"/>
          <w:szCs w:val="16"/>
        </w:rPr>
      </w:pPr>
    </w:p>
    <w:p w:rsidR="008C1246" w:rsidRDefault="008C1246" w:rsidP="00842926">
      <w:pPr>
        <w:rPr>
          <w:rFonts w:ascii="Georgia" w:hAnsi="Georgia"/>
          <w:i/>
          <w:sz w:val="16"/>
          <w:szCs w:val="16"/>
        </w:rPr>
      </w:pPr>
    </w:p>
    <w:p w:rsidR="008C1246" w:rsidRDefault="008C1246" w:rsidP="00842926">
      <w:pPr>
        <w:rPr>
          <w:rFonts w:ascii="Georgia" w:hAnsi="Georgia"/>
          <w:i/>
          <w:sz w:val="16"/>
          <w:szCs w:val="16"/>
        </w:rPr>
      </w:pPr>
    </w:p>
    <w:p w:rsidR="00842926" w:rsidRDefault="00842926" w:rsidP="00842926">
      <w:pPr>
        <w:rPr>
          <w:rFonts w:ascii="Georgia" w:hAnsi="Georgia"/>
          <w:i/>
          <w:sz w:val="16"/>
          <w:szCs w:val="16"/>
        </w:rPr>
      </w:pPr>
    </w:p>
    <w:p w:rsidR="00842926" w:rsidRDefault="00842926" w:rsidP="00842926">
      <w:pPr>
        <w:rPr>
          <w:rFonts w:ascii="Georgia" w:hAnsi="Georgia"/>
          <w:i/>
          <w:sz w:val="16"/>
          <w:szCs w:val="16"/>
        </w:rPr>
      </w:pPr>
    </w:p>
    <w:p w:rsidR="00842926" w:rsidRDefault="00842926" w:rsidP="00842926">
      <w:pPr>
        <w:rPr>
          <w:rFonts w:ascii="Georgia" w:hAnsi="Georgia"/>
          <w:i/>
          <w:sz w:val="16"/>
          <w:szCs w:val="16"/>
        </w:rPr>
      </w:pPr>
    </w:p>
    <w:p w:rsidR="00842926" w:rsidRDefault="00842926" w:rsidP="00842926">
      <w:pPr>
        <w:rPr>
          <w:rFonts w:ascii="Georgia" w:hAnsi="Georgia"/>
          <w:i/>
          <w:sz w:val="16"/>
          <w:szCs w:val="16"/>
        </w:rPr>
      </w:pPr>
      <w:r>
        <w:rPr>
          <w:rFonts w:ascii="Georgia" w:hAnsi="Georgia"/>
          <w:i/>
          <w:sz w:val="16"/>
          <w:szCs w:val="16"/>
        </w:rPr>
        <w:t>___________________________________________________________________________________________</w:t>
      </w:r>
    </w:p>
    <w:p w:rsidR="00842926" w:rsidRPr="00136F86" w:rsidRDefault="00842926" w:rsidP="00842926">
      <w:pPr>
        <w:jc w:val="center"/>
        <w:rPr>
          <w:rFonts w:ascii="Georgia" w:hAnsi="Georgia"/>
          <w:i/>
          <w:sz w:val="16"/>
          <w:szCs w:val="16"/>
        </w:rPr>
      </w:pPr>
      <w:r w:rsidRPr="00136F86">
        <w:rPr>
          <w:rFonts w:ascii="Georgia" w:hAnsi="Georgia"/>
          <w:i/>
          <w:sz w:val="16"/>
          <w:szCs w:val="16"/>
        </w:rPr>
        <w:t>JUAN CARLOS GARCIA GOMEZ</w:t>
      </w:r>
    </w:p>
    <w:p w:rsidR="00842926" w:rsidRPr="00136F86"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42926" w:rsidRPr="00136F86"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42926" w:rsidRPr="00D071C4"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19"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p w:rsidR="00842926" w:rsidRPr="0069508D" w:rsidRDefault="00842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CC3662" w:rsidRPr="0069508D" w:rsidRDefault="00CC36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rPr>
          <w:rFonts w:ascii="Cambria" w:hAnsi="Cambria"/>
          <w:sz w:val="24"/>
          <w:szCs w:val="24"/>
        </w:rPr>
      </w:pPr>
    </w:p>
    <w:p w:rsidR="00842926" w:rsidRDefault="00842926" w:rsidP="00842926">
      <w:pPr>
        <w:spacing w:after="160"/>
        <w:jc w:val="center"/>
        <w:rPr>
          <w:rFonts w:ascii="Cambria" w:eastAsia="Times New Roman" w:hAnsi="Cambria" w:cs="Times New Roman"/>
          <w:b/>
          <w:sz w:val="24"/>
          <w:szCs w:val="24"/>
        </w:rPr>
      </w:pPr>
    </w:p>
    <w:p w:rsidR="00CC3662" w:rsidRPr="00AF2D8B" w:rsidRDefault="00AF2D8B" w:rsidP="00842926">
      <w:pPr>
        <w:spacing w:after="160"/>
        <w:jc w:val="center"/>
        <w:rPr>
          <w:rFonts w:ascii="Cambria" w:hAnsi="Cambria"/>
          <w:sz w:val="24"/>
          <w:szCs w:val="24"/>
        </w:rPr>
      </w:pPr>
      <w:r w:rsidRPr="00AF2D8B">
        <w:rPr>
          <w:rFonts w:ascii="Cambria" w:eastAsia="Times New Roman" w:hAnsi="Cambria" w:cs="Times New Roman"/>
          <w:b/>
          <w:sz w:val="24"/>
          <w:szCs w:val="24"/>
        </w:rPr>
        <w:t>TEXTO PROPUESTO PARA SEGUNDO</w:t>
      </w:r>
      <w:r w:rsidR="00474EC0" w:rsidRPr="00AF2D8B">
        <w:rPr>
          <w:rFonts w:ascii="Cambria" w:eastAsia="Times New Roman" w:hAnsi="Cambria" w:cs="Times New Roman"/>
          <w:b/>
          <w:sz w:val="24"/>
          <w:szCs w:val="24"/>
        </w:rPr>
        <w:t xml:space="preserve"> DEBATE AL</w:t>
      </w:r>
      <w:r w:rsidR="00474EC0" w:rsidRPr="00AF2D8B">
        <w:rPr>
          <w:rFonts w:ascii="Cambria" w:eastAsia="Times New Roman" w:hAnsi="Cambria" w:cs="Times New Roman"/>
          <w:sz w:val="24"/>
          <w:szCs w:val="24"/>
        </w:rPr>
        <w:t xml:space="preserve"> </w:t>
      </w:r>
      <w:r w:rsidR="00474EC0" w:rsidRPr="00AF2D8B">
        <w:rPr>
          <w:rFonts w:ascii="Cambria" w:eastAsia="Times New Roman" w:hAnsi="Cambria" w:cs="Times New Roman"/>
          <w:b/>
          <w:sz w:val="24"/>
          <w:szCs w:val="24"/>
        </w:rPr>
        <w:t xml:space="preserve">PROYECTO </w:t>
      </w:r>
      <w:r w:rsidR="00394AFC" w:rsidRPr="00AF2D8B">
        <w:rPr>
          <w:rFonts w:ascii="Cambria" w:eastAsia="Times New Roman" w:hAnsi="Cambria" w:cs="Times New Roman"/>
          <w:b/>
          <w:sz w:val="24"/>
          <w:szCs w:val="24"/>
        </w:rPr>
        <w:t xml:space="preserve">LEY NO. 141 DE 2016 CÁMARA </w:t>
      </w:r>
      <w:r w:rsidRPr="00AF2D8B">
        <w:rPr>
          <w:rFonts w:ascii="Cambria" w:eastAsia="Times New Roman" w:hAnsi="Cambria" w:cs="Times New Roman"/>
          <w:b/>
          <w:sz w:val="24"/>
          <w:szCs w:val="24"/>
        </w:rPr>
        <w:t>“POR MEDIO DE LA CUAL SE OTORGA LA CATEGORÍA DE DISTRITO PORTUARIO, LOGÍSTICO, INDUSTRIAL Y TURÍSTICO</w:t>
      </w:r>
      <w:r w:rsidR="00DF402E">
        <w:rPr>
          <w:rFonts w:ascii="Cambria" w:eastAsia="Times New Roman" w:hAnsi="Cambria" w:cs="Times New Roman"/>
          <w:b/>
          <w:sz w:val="24"/>
          <w:szCs w:val="24"/>
        </w:rPr>
        <w:t xml:space="preserve"> A TURBO, ANTIOQUIA</w:t>
      </w:r>
      <w:r w:rsidRPr="00AF2D8B">
        <w:rPr>
          <w:rFonts w:ascii="Cambria" w:eastAsia="Times New Roman" w:hAnsi="Cambria" w:cs="Times New Roman"/>
          <w:b/>
          <w:sz w:val="24"/>
          <w:szCs w:val="24"/>
        </w:rPr>
        <w:t>”.</w:t>
      </w:r>
    </w:p>
    <w:p w:rsidR="00CC3662" w:rsidRPr="00AF2D8B" w:rsidRDefault="00CC3662" w:rsidP="00AF2D8B">
      <w:pPr>
        <w:spacing w:after="160"/>
        <w:jc w:val="center"/>
        <w:rPr>
          <w:rFonts w:ascii="Cambria" w:hAnsi="Cambria"/>
          <w:sz w:val="24"/>
          <w:szCs w:val="24"/>
        </w:rPr>
      </w:pPr>
    </w:p>
    <w:p w:rsidR="00CC3662" w:rsidRPr="00AF2D8B" w:rsidRDefault="00474EC0" w:rsidP="00AF2D8B">
      <w:pPr>
        <w:spacing w:after="160"/>
        <w:jc w:val="center"/>
        <w:rPr>
          <w:rFonts w:ascii="Cambria" w:hAnsi="Cambria"/>
          <w:sz w:val="24"/>
          <w:szCs w:val="24"/>
        </w:rPr>
      </w:pPr>
      <w:r w:rsidRPr="00AF2D8B">
        <w:rPr>
          <w:rFonts w:ascii="Cambria" w:eastAsia="Times New Roman" w:hAnsi="Cambria" w:cs="Times New Roman"/>
          <w:sz w:val="24"/>
          <w:szCs w:val="24"/>
        </w:rPr>
        <w:t xml:space="preserve">EL CONGRESO DE COLOMBIA </w:t>
      </w:r>
    </w:p>
    <w:p w:rsidR="00CC3662" w:rsidRPr="00AF2D8B" w:rsidRDefault="00CC3662" w:rsidP="00AF2D8B">
      <w:pPr>
        <w:spacing w:after="160"/>
        <w:jc w:val="center"/>
        <w:rPr>
          <w:rFonts w:ascii="Cambria" w:hAnsi="Cambria"/>
          <w:sz w:val="24"/>
          <w:szCs w:val="24"/>
        </w:rPr>
      </w:pPr>
    </w:p>
    <w:p w:rsidR="00CC3662" w:rsidRDefault="00474EC0" w:rsidP="00AF2D8B">
      <w:pPr>
        <w:spacing w:after="160"/>
        <w:jc w:val="center"/>
        <w:rPr>
          <w:rFonts w:ascii="Cambria" w:eastAsia="Times New Roman" w:hAnsi="Cambria" w:cs="Times New Roman"/>
          <w:sz w:val="24"/>
          <w:szCs w:val="24"/>
        </w:rPr>
      </w:pPr>
      <w:r w:rsidRPr="00AF2D8B">
        <w:rPr>
          <w:rFonts w:ascii="Cambria" w:eastAsia="Times New Roman" w:hAnsi="Cambria" w:cs="Times New Roman"/>
          <w:sz w:val="24"/>
          <w:szCs w:val="24"/>
        </w:rPr>
        <w:t xml:space="preserve">DECRETA: </w:t>
      </w:r>
    </w:p>
    <w:p w:rsidR="00AF2D8B" w:rsidRDefault="00AF2D8B" w:rsidP="00AF2D8B">
      <w:pPr>
        <w:spacing w:after="160"/>
        <w:jc w:val="center"/>
        <w:rPr>
          <w:rFonts w:ascii="Cambria" w:eastAsia="Times New Roman" w:hAnsi="Cambria" w:cs="Times New Roman"/>
          <w:sz w:val="24"/>
          <w:szCs w:val="24"/>
        </w:rPr>
      </w:pPr>
    </w:p>
    <w:p w:rsidR="00AF2D8B" w:rsidRPr="00AF2D8B" w:rsidRDefault="00AF2D8B" w:rsidP="00AF2D8B">
      <w:pPr>
        <w:spacing w:after="160"/>
        <w:jc w:val="center"/>
        <w:rPr>
          <w:rFonts w:ascii="Cambria" w:hAnsi="Cambria"/>
          <w:sz w:val="24"/>
          <w:szCs w:val="24"/>
        </w:rPr>
      </w:pPr>
    </w:p>
    <w:p w:rsidR="00AF2D8B" w:rsidRDefault="00AF2D8B" w:rsidP="00AF2D8B">
      <w:pPr>
        <w:widowControl w:val="0"/>
        <w:suppressAutoHyphens/>
        <w:autoSpaceDN w:val="0"/>
        <w:jc w:val="both"/>
        <w:textAlignment w:val="baseline"/>
        <w:rPr>
          <w:rFonts w:ascii="Cambria" w:eastAsia="Lucida Sans Unicode" w:hAnsi="Cambria"/>
          <w:kern w:val="3"/>
          <w:sz w:val="24"/>
          <w:szCs w:val="24"/>
          <w:lang w:bidi="en-US"/>
        </w:rPr>
      </w:pPr>
      <w:r w:rsidRPr="00AF2D8B">
        <w:rPr>
          <w:rFonts w:ascii="Cambria" w:eastAsia="Lucida Sans Unicode" w:hAnsi="Cambria"/>
          <w:b/>
          <w:kern w:val="3"/>
          <w:sz w:val="24"/>
          <w:szCs w:val="24"/>
          <w:lang w:bidi="en-US"/>
        </w:rPr>
        <w:t>Artículo 1°.</w:t>
      </w:r>
      <w:r w:rsidRPr="00AF2D8B">
        <w:rPr>
          <w:rFonts w:ascii="Cambria" w:eastAsia="Lucida Sans Unicode" w:hAnsi="Cambria"/>
          <w:kern w:val="3"/>
          <w:sz w:val="24"/>
          <w:szCs w:val="24"/>
          <w:lang w:bidi="en-US"/>
        </w:rPr>
        <w:t xml:space="preserve"> </w:t>
      </w:r>
      <w:r w:rsidRPr="00AF2D8B">
        <w:rPr>
          <w:rFonts w:ascii="Cambria" w:eastAsia="Lucida Sans Unicode" w:hAnsi="Cambria"/>
          <w:i/>
          <w:kern w:val="3"/>
          <w:sz w:val="24"/>
          <w:szCs w:val="24"/>
          <w:lang w:bidi="en-US"/>
        </w:rPr>
        <w:t>Otorgamiento.</w:t>
      </w:r>
      <w:r w:rsidRPr="00AF2D8B">
        <w:rPr>
          <w:rFonts w:ascii="Cambria" w:eastAsia="Lucida Sans Unicode" w:hAnsi="Cambria"/>
          <w:kern w:val="3"/>
          <w:sz w:val="24"/>
          <w:szCs w:val="24"/>
          <w:lang w:bidi="en-US"/>
        </w:rPr>
        <w:t xml:space="preserve"> Otórguese a Turbo, Antioquia, la categoría de Distrito Portuario, Logístico, Industrial y Turístico.</w:t>
      </w:r>
    </w:p>
    <w:p w:rsidR="00AF2D8B" w:rsidRPr="00AF2D8B" w:rsidRDefault="00AF2D8B" w:rsidP="00AF2D8B">
      <w:pPr>
        <w:widowControl w:val="0"/>
        <w:suppressAutoHyphens/>
        <w:autoSpaceDN w:val="0"/>
        <w:jc w:val="both"/>
        <w:textAlignment w:val="baseline"/>
        <w:rPr>
          <w:rFonts w:ascii="Cambria" w:eastAsia="Lucida Sans Unicode" w:hAnsi="Cambria"/>
          <w:kern w:val="3"/>
          <w:sz w:val="24"/>
          <w:szCs w:val="24"/>
          <w:lang w:bidi="en-US"/>
        </w:rPr>
      </w:pPr>
    </w:p>
    <w:p w:rsidR="00AF2D8B" w:rsidRDefault="00AF2D8B" w:rsidP="00AF2D8B">
      <w:pPr>
        <w:widowControl w:val="0"/>
        <w:suppressAutoHyphens/>
        <w:autoSpaceDN w:val="0"/>
        <w:jc w:val="both"/>
        <w:textAlignment w:val="baseline"/>
        <w:rPr>
          <w:rFonts w:ascii="Cambria" w:eastAsia="Lucida Sans Unicode" w:hAnsi="Cambria"/>
          <w:kern w:val="3"/>
          <w:sz w:val="24"/>
          <w:szCs w:val="24"/>
          <w:lang w:bidi="en-US"/>
        </w:rPr>
      </w:pPr>
      <w:r w:rsidRPr="00AF2D8B">
        <w:rPr>
          <w:rFonts w:ascii="Cambria" w:eastAsia="Lucida Sans Unicode" w:hAnsi="Cambria"/>
          <w:b/>
          <w:kern w:val="3"/>
          <w:sz w:val="24"/>
          <w:szCs w:val="24"/>
          <w:lang w:bidi="en-US"/>
        </w:rPr>
        <w:t>Artículo 2°.</w:t>
      </w:r>
      <w:r w:rsidRPr="00AF2D8B">
        <w:rPr>
          <w:rFonts w:ascii="Cambria" w:eastAsia="Lucida Sans Unicode" w:hAnsi="Cambria"/>
          <w:kern w:val="3"/>
          <w:sz w:val="24"/>
          <w:szCs w:val="24"/>
          <w:lang w:bidi="en-US"/>
        </w:rPr>
        <w:t xml:space="preserve"> </w:t>
      </w:r>
      <w:r w:rsidRPr="00AF2D8B">
        <w:rPr>
          <w:rFonts w:ascii="Cambria" w:eastAsia="Lucida Sans Unicode" w:hAnsi="Cambria"/>
          <w:i/>
          <w:kern w:val="3"/>
          <w:sz w:val="24"/>
          <w:szCs w:val="24"/>
          <w:lang w:bidi="en-US"/>
        </w:rPr>
        <w:t>Régimen Aplicable.</w:t>
      </w:r>
      <w:r w:rsidRPr="00AF2D8B">
        <w:rPr>
          <w:rFonts w:ascii="Cambria" w:eastAsia="Lucida Sans Unicode" w:hAnsi="Cambria"/>
          <w:kern w:val="3"/>
          <w:sz w:val="24"/>
          <w:szCs w:val="24"/>
          <w:lang w:bidi="en-US"/>
        </w:rPr>
        <w:t xml:space="preserve"> El Distrito Portuario, Logístico, Industrial y Turístico de Turbo Antioquia, se regirá por la Ley 1617 de 2013, Por la cual se expide el régimen para los distritos especiales y demás normas concordantes. </w:t>
      </w:r>
    </w:p>
    <w:p w:rsidR="00AF2D8B" w:rsidRPr="00AF2D8B" w:rsidRDefault="00AF2D8B" w:rsidP="00AF2D8B">
      <w:pPr>
        <w:widowControl w:val="0"/>
        <w:suppressAutoHyphens/>
        <w:autoSpaceDN w:val="0"/>
        <w:jc w:val="both"/>
        <w:textAlignment w:val="baseline"/>
        <w:rPr>
          <w:rFonts w:ascii="Cambria" w:eastAsia="Lucida Sans Unicode" w:hAnsi="Cambria"/>
          <w:kern w:val="3"/>
          <w:sz w:val="24"/>
          <w:szCs w:val="24"/>
          <w:lang w:bidi="en-US"/>
        </w:rPr>
      </w:pPr>
    </w:p>
    <w:p w:rsidR="00CC3662" w:rsidRPr="00AF2D8B" w:rsidRDefault="00AF2D8B" w:rsidP="00AF2D8B">
      <w:pPr>
        <w:spacing w:after="160"/>
        <w:rPr>
          <w:rFonts w:ascii="Cambria" w:hAnsi="Cambria"/>
          <w:sz w:val="24"/>
          <w:szCs w:val="24"/>
        </w:rPr>
      </w:pPr>
      <w:r w:rsidRPr="00AF2D8B">
        <w:rPr>
          <w:rFonts w:ascii="Cambria" w:eastAsia="Times New Roman" w:hAnsi="Cambria" w:cs="Times New Roman"/>
          <w:b/>
          <w:sz w:val="24"/>
          <w:szCs w:val="24"/>
        </w:rPr>
        <w:t xml:space="preserve">Artículo 3°. </w:t>
      </w:r>
      <w:r w:rsidRPr="00DF402E">
        <w:rPr>
          <w:rFonts w:ascii="Cambria" w:eastAsia="Times New Roman" w:hAnsi="Cambria" w:cs="Times New Roman"/>
          <w:i/>
          <w:sz w:val="24"/>
          <w:szCs w:val="24"/>
        </w:rPr>
        <w:t>Vigencia.</w:t>
      </w:r>
      <w:r w:rsidRPr="00AF2D8B">
        <w:rPr>
          <w:rFonts w:ascii="Cambria" w:eastAsia="Times New Roman" w:hAnsi="Cambria" w:cs="Times New Roman"/>
          <w:sz w:val="24"/>
          <w:szCs w:val="24"/>
        </w:rPr>
        <w:t xml:space="preserve"> La presente ley rige a partir de la fecha de su promulgación.</w:t>
      </w:r>
    </w:p>
    <w:p w:rsidR="00394AFC" w:rsidRPr="00AF2D8B" w:rsidRDefault="00394AFC" w:rsidP="00AF2D8B">
      <w:pPr>
        <w:spacing w:after="160"/>
        <w:rPr>
          <w:rFonts w:ascii="Cambria" w:eastAsia="Times New Roman" w:hAnsi="Cambria" w:cs="Times New Roman"/>
          <w:sz w:val="24"/>
          <w:szCs w:val="24"/>
        </w:rPr>
      </w:pPr>
    </w:p>
    <w:p w:rsidR="00CC3662" w:rsidRPr="00AF2D8B" w:rsidRDefault="00474EC0" w:rsidP="00AF2D8B">
      <w:pPr>
        <w:spacing w:after="160"/>
        <w:rPr>
          <w:rFonts w:ascii="Cambria" w:hAnsi="Cambria"/>
          <w:sz w:val="24"/>
          <w:szCs w:val="24"/>
        </w:rPr>
      </w:pPr>
      <w:r w:rsidRPr="00AF2D8B">
        <w:rPr>
          <w:rFonts w:ascii="Cambria" w:eastAsia="Times New Roman" w:hAnsi="Cambria" w:cs="Times New Roman"/>
          <w:sz w:val="24"/>
          <w:szCs w:val="24"/>
        </w:rPr>
        <w:t>De los honorables Representantes,</w:t>
      </w:r>
    </w:p>
    <w:p w:rsidR="00CC3662" w:rsidRPr="00AF2D8B" w:rsidRDefault="00CC3662" w:rsidP="00AF2D8B">
      <w:pPr>
        <w:spacing w:after="160"/>
        <w:rPr>
          <w:rFonts w:ascii="Cambria" w:hAnsi="Cambria"/>
          <w:sz w:val="24"/>
          <w:szCs w:val="24"/>
        </w:rPr>
      </w:pPr>
    </w:p>
    <w:p w:rsidR="00CC3662" w:rsidRPr="00AF2D8B" w:rsidRDefault="00CC3662" w:rsidP="00842926">
      <w:pPr>
        <w:spacing w:after="120"/>
        <w:rPr>
          <w:rFonts w:ascii="Cambria" w:hAnsi="Cambria"/>
          <w:sz w:val="24"/>
          <w:szCs w:val="24"/>
        </w:rPr>
      </w:pPr>
    </w:p>
    <w:p w:rsidR="00CC3662" w:rsidRPr="00AF2D8B" w:rsidRDefault="00CC3662" w:rsidP="00AF2D8B">
      <w:pPr>
        <w:spacing w:after="120"/>
        <w:jc w:val="center"/>
        <w:rPr>
          <w:rFonts w:ascii="Cambria" w:hAnsi="Cambria"/>
          <w:sz w:val="24"/>
          <w:szCs w:val="24"/>
        </w:rPr>
      </w:pPr>
    </w:p>
    <w:p w:rsidR="00D46A06" w:rsidRDefault="00D46A06" w:rsidP="00D46A06">
      <w:pPr>
        <w:spacing w:line="259" w:lineRule="auto"/>
        <w:rPr>
          <w:rFonts w:ascii="Cambria" w:eastAsia="Times New Roman" w:hAnsi="Cambria" w:cs="Times New Roman"/>
          <w:sz w:val="24"/>
          <w:szCs w:val="24"/>
        </w:rPr>
      </w:pPr>
      <w:r>
        <w:rPr>
          <w:rFonts w:ascii="Cambria" w:eastAsia="Times New Roman" w:hAnsi="Cambria" w:cs="Times New Roman"/>
          <w:b/>
          <w:sz w:val="24"/>
          <w:szCs w:val="24"/>
        </w:rPr>
        <w:t>JUAN CARLOS GARCÍA GÓMEZ</w:t>
      </w:r>
      <w:r w:rsidRPr="0069508D">
        <w:rPr>
          <w:rFonts w:ascii="Cambria" w:eastAsia="Times New Roman" w:hAnsi="Cambria" w:cs="Times New Roman"/>
          <w:sz w:val="24"/>
          <w:szCs w:val="24"/>
        </w:rPr>
        <w:br/>
        <w:t>Representante a la Cámara</w:t>
      </w:r>
    </w:p>
    <w:p w:rsidR="00D46A06" w:rsidRDefault="00D46A06" w:rsidP="00D46A06">
      <w:pPr>
        <w:spacing w:line="259" w:lineRule="auto"/>
        <w:rPr>
          <w:rFonts w:ascii="Cambria" w:eastAsia="Times New Roman" w:hAnsi="Cambria" w:cs="Times New Roman"/>
          <w:sz w:val="24"/>
          <w:szCs w:val="24"/>
        </w:rPr>
      </w:pPr>
      <w:r>
        <w:rPr>
          <w:rFonts w:ascii="Cambria" w:eastAsia="Times New Roman" w:hAnsi="Cambria" w:cs="Times New Roman"/>
          <w:sz w:val="24"/>
          <w:szCs w:val="24"/>
        </w:rPr>
        <w:t>Departamento Norte de Santander</w:t>
      </w:r>
      <w:r w:rsidRPr="0069508D">
        <w:rPr>
          <w:rFonts w:ascii="Cambria" w:eastAsia="Times New Roman" w:hAnsi="Cambria" w:cs="Times New Roman"/>
          <w:sz w:val="24"/>
          <w:szCs w:val="24"/>
        </w:rPr>
        <w:br/>
        <w:t>Ponente</w:t>
      </w:r>
    </w:p>
    <w:p w:rsidR="008C1246" w:rsidRPr="0069508D" w:rsidRDefault="008C1246" w:rsidP="00D46A06">
      <w:pPr>
        <w:spacing w:line="259" w:lineRule="auto"/>
        <w:rPr>
          <w:rFonts w:ascii="Cambria" w:hAnsi="Cambria"/>
          <w:sz w:val="24"/>
          <w:szCs w:val="24"/>
        </w:rPr>
      </w:pPr>
    </w:p>
    <w:p w:rsidR="00CC3662" w:rsidRDefault="00CC3662" w:rsidP="00AF2D8B">
      <w:pPr>
        <w:spacing w:after="120"/>
        <w:rPr>
          <w:rFonts w:ascii="Cambria" w:hAnsi="Cambria"/>
          <w:sz w:val="24"/>
          <w:szCs w:val="24"/>
        </w:rPr>
      </w:pPr>
    </w:p>
    <w:p w:rsidR="00842926" w:rsidRDefault="00842926" w:rsidP="00842926">
      <w:pPr>
        <w:rPr>
          <w:rFonts w:ascii="Georgia" w:hAnsi="Georgia"/>
          <w:i/>
          <w:sz w:val="16"/>
          <w:szCs w:val="16"/>
        </w:rPr>
      </w:pPr>
      <w:r>
        <w:rPr>
          <w:rFonts w:ascii="Georgia" w:hAnsi="Georgia"/>
          <w:i/>
          <w:sz w:val="16"/>
          <w:szCs w:val="16"/>
        </w:rPr>
        <w:t>___________________________________________________________________________________________</w:t>
      </w:r>
    </w:p>
    <w:p w:rsidR="00842926" w:rsidRPr="00136F86" w:rsidRDefault="00842926" w:rsidP="00842926">
      <w:pPr>
        <w:jc w:val="center"/>
        <w:rPr>
          <w:rFonts w:ascii="Georgia" w:hAnsi="Georgia"/>
          <w:i/>
          <w:sz w:val="16"/>
          <w:szCs w:val="16"/>
        </w:rPr>
      </w:pPr>
      <w:r w:rsidRPr="00136F86">
        <w:rPr>
          <w:rFonts w:ascii="Georgia" w:hAnsi="Georgia"/>
          <w:i/>
          <w:sz w:val="16"/>
          <w:szCs w:val="16"/>
        </w:rPr>
        <w:t>JUAN CARLOS GARCIA GOMEZ</w:t>
      </w:r>
    </w:p>
    <w:p w:rsidR="00842926" w:rsidRPr="00136F86"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 xml:space="preserve">Representante a la cámara </w:t>
      </w:r>
    </w:p>
    <w:p w:rsidR="00842926" w:rsidRPr="00136F86"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Departamento Norte de Santander</w:t>
      </w:r>
    </w:p>
    <w:p w:rsidR="00842926" w:rsidRPr="00D071C4" w:rsidRDefault="00842926" w:rsidP="00842926">
      <w:pPr>
        <w:spacing w:line="240" w:lineRule="auto"/>
        <w:jc w:val="center"/>
        <w:rPr>
          <w:rFonts w:ascii="Georgia" w:hAnsi="Georgia" w:cs="AngsanaUPC"/>
          <w:i/>
          <w:sz w:val="16"/>
          <w:szCs w:val="16"/>
        </w:rPr>
      </w:pPr>
      <w:r w:rsidRPr="00136F86">
        <w:rPr>
          <w:rFonts w:ascii="Georgia" w:hAnsi="Georgia" w:cs="AngsanaUPC"/>
          <w:i/>
          <w:sz w:val="16"/>
          <w:szCs w:val="16"/>
        </w:rPr>
        <w:t>Carrera 7 N° 8-68,</w:t>
      </w:r>
      <w:r>
        <w:rPr>
          <w:rFonts w:ascii="Georgia" w:hAnsi="Georgia" w:cs="AngsanaUPC"/>
          <w:i/>
          <w:sz w:val="16"/>
          <w:szCs w:val="16"/>
        </w:rPr>
        <w:t xml:space="preserve"> oficina 306 capitolio Nacional </w:t>
      </w:r>
      <w:r w:rsidRPr="00D071C4">
        <w:rPr>
          <w:rFonts w:ascii="Georgia" w:hAnsi="Georgia" w:cs="AngsanaUPC"/>
          <w:i/>
          <w:sz w:val="16"/>
          <w:szCs w:val="16"/>
        </w:rPr>
        <w:t xml:space="preserve">PBX: 3825262 Email: </w:t>
      </w:r>
      <w:hyperlink r:id="rId20" w:history="1">
        <w:r w:rsidRPr="00D071C4">
          <w:rPr>
            <w:rStyle w:val="Hipervnculo"/>
            <w:rFonts w:ascii="Georgia" w:hAnsi="Georgia" w:cs="AngsanaUPC"/>
            <w:i/>
            <w:sz w:val="16"/>
            <w:szCs w:val="16"/>
          </w:rPr>
          <w:t>juan.garcia@camara.gov.co</w:t>
        </w:r>
      </w:hyperlink>
      <w:r w:rsidRPr="00D071C4">
        <w:rPr>
          <w:rFonts w:ascii="Georgia" w:hAnsi="Georgia" w:cs="AngsanaUPC"/>
          <w:i/>
          <w:sz w:val="16"/>
          <w:szCs w:val="16"/>
        </w:rPr>
        <w:t xml:space="preserve"> </w:t>
      </w:r>
    </w:p>
    <w:sectPr w:rsidR="00842926" w:rsidRPr="00D071C4" w:rsidSect="0034309A">
      <w:headerReference w:type="default" r:id="rId21"/>
      <w:footerReference w:type="default" r:id="rId22"/>
      <w:pgSz w:w="12240" w:h="15840"/>
      <w:pgMar w:top="1701" w:right="1418"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7A" w:rsidRDefault="005A0F7A">
      <w:pPr>
        <w:spacing w:line="240" w:lineRule="auto"/>
      </w:pPr>
      <w:r>
        <w:separator/>
      </w:r>
    </w:p>
  </w:endnote>
  <w:endnote w:type="continuationSeparator" w:id="0">
    <w:p w:rsidR="005A0F7A" w:rsidRDefault="005A0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965337"/>
      <w:docPartObj>
        <w:docPartGallery w:val="Page Numbers (Bottom of Page)"/>
        <w:docPartUnique/>
      </w:docPartObj>
    </w:sdtPr>
    <w:sdtEndPr/>
    <w:sdtContent>
      <w:p w:rsidR="004E64BD" w:rsidRDefault="004E64BD">
        <w:pPr>
          <w:pStyle w:val="Piedepgina"/>
          <w:jc w:val="right"/>
        </w:pPr>
        <w:r>
          <w:fldChar w:fldCharType="begin"/>
        </w:r>
        <w:r>
          <w:instrText>PAGE   \* MERGEFORMAT</w:instrText>
        </w:r>
        <w:r>
          <w:fldChar w:fldCharType="separate"/>
        </w:r>
        <w:r w:rsidR="00512AC0" w:rsidRPr="00512AC0">
          <w:rPr>
            <w:noProof/>
            <w:lang w:val="es-ES"/>
          </w:rPr>
          <w:t>1</w:t>
        </w:r>
        <w:r>
          <w:fldChar w:fldCharType="end"/>
        </w:r>
      </w:p>
    </w:sdtContent>
  </w:sdt>
  <w:p w:rsidR="004E64BD" w:rsidRDefault="004E64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7A" w:rsidRDefault="005A0F7A">
      <w:pPr>
        <w:spacing w:line="240" w:lineRule="auto"/>
      </w:pPr>
      <w:r>
        <w:separator/>
      </w:r>
    </w:p>
  </w:footnote>
  <w:footnote w:type="continuationSeparator" w:id="0">
    <w:p w:rsidR="005A0F7A" w:rsidRDefault="005A0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246" w:rsidRDefault="008C1246">
    <w:pPr>
      <w:pStyle w:val="Encabezado"/>
    </w:pPr>
  </w:p>
  <w:p w:rsidR="008C1246" w:rsidRDefault="008C1246">
    <w:pPr>
      <w:pStyle w:val="Encabezado"/>
    </w:pPr>
  </w:p>
  <w:p w:rsidR="008C1246" w:rsidRDefault="008C12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746B"/>
    <w:multiLevelType w:val="multilevel"/>
    <w:tmpl w:val="12EA1EF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
    <w:nsid w:val="73513C06"/>
    <w:multiLevelType w:val="hybridMultilevel"/>
    <w:tmpl w:val="03681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62"/>
    <w:rsid w:val="00002F0F"/>
    <w:rsid w:val="00071778"/>
    <w:rsid w:val="00130D1C"/>
    <w:rsid w:val="001D256E"/>
    <w:rsid w:val="00240E03"/>
    <w:rsid w:val="00256666"/>
    <w:rsid w:val="0034309A"/>
    <w:rsid w:val="0038125A"/>
    <w:rsid w:val="00385B54"/>
    <w:rsid w:val="00394AFC"/>
    <w:rsid w:val="003A678C"/>
    <w:rsid w:val="004458A5"/>
    <w:rsid w:val="004478B8"/>
    <w:rsid w:val="00447A78"/>
    <w:rsid w:val="00474EC0"/>
    <w:rsid w:val="004E64BD"/>
    <w:rsid w:val="00512AC0"/>
    <w:rsid w:val="00595FAA"/>
    <w:rsid w:val="005A0F7A"/>
    <w:rsid w:val="005B3E97"/>
    <w:rsid w:val="005C7B40"/>
    <w:rsid w:val="0069508D"/>
    <w:rsid w:val="006E3D86"/>
    <w:rsid w:val="007E2A00"/>
    <w:rsid w:val="007E3844"/>
    <w:rsid w:val="00842926"/>
    <w:rsid w:val="008C1246"/>
    <w:rsid w:val="0094113C"/>
    <w:rsid w:val="00985DB3"/>
    <w:rsid w:val="009A3A56"/>
    <w:rsid w:val="00A96D1A"/>
    <w:rsid w:val="00AA46E3"/>
    <w:rsid w:val="00AC7001"/>
    <w:rsid w:val="00AF2D8B"/>
    <w:rsid w:val="00B34B8D"/>
    <w:rsid w:val="00C52B90"/>
    <w:rsid w:val="00CC3662"/>
    <w:rsid w:val="00D35A94"/>
    <w:rsid w:val="00D42493"/>
    <w:rsid w:val="00D46A06"/>
    <w:rsid w:val="00DF402E"/>
    <w:rsid w:val="00EC5AF4"/>
    <w:rsid w:val="00ED5B8B"/>
    <w:rsid w:val="00F801AB"/>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53E54-F515-4808-84F0-2D1192F4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595FA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595FAA"/>
    <w:rPr>
      <w:b/>
      <w:bCs/>
    </w:rPr>
  </w:style>
  <w:style w:type="character" w:styleId="Hipervnculo">
    <w:name w:val="Hyperlink"/>
    <w:basedOn w:val="Fuentedeprrafopredeter"/>
    <w:uiPriority w:val="99"/>
    <w:semiHidden/>
    <w:unhideWhenUsed/>
    <w:rsid w:val="00595FAA"/>
    <w:rPr>
      <w:color w:val="0000FF"/>
      <w:u w:val="single"/>
    </w:rPr>
  </w:style>
  <w:style w:type="character" w:customStyle="1" w:styleId="apple-converted-space">
    <w:name w:val="apple-converted-space"/>
    <w:basedOn w:val="Fuentedeprrafopredeter"/>
    <w:rsid w:val="00595FAA"/>
  </w:style>
  <w:style w:type="paragraph" w:styleId="Encabezado">
    <w:name w:val="header"/>
    <w:basedOn w:val="Normal"/>
    <w:link w:val="EncabezadoCar"/>
    <w:uiPriority w:val="99"/>
    <w:unhideWhenUsed/>
    <w:rsid w:val="004E64BD"/>
    <w:pPr>
      <w:tabs>
        <w:tab w:val="center" w:pos="4320"/>
        <w:tab w:val="right" w:pos="8640"/>
      </w:tabs>
      <w:spacing w:line="240" w:lineRule="auto"/>
    </w:pPr>
  </w:style>
  <w:style w:type="character" w:customStyle="1" w:styleId="EncabezadoCar">
    <w:name w:val="Encabezado Car"/>
    <w:basedOn w:val="Fuentedeprrafopredeter"/>
    <w:link w:val="Encabezado"/>
    <w:uiPriority w:val="99"/>
    <w:rsid w:val="004E64BD"/>
  </w:style>
  <w:style w:type="paragraph" w:styleId="Piedepgina">
    <w:name w:val="footer"/>
    <w:basedOn w:val="Normal"/>
    <w:link w:val="PiedepginaCar"/>
    <w:uiPriority w:val="99"/>
    <w:unhideWhenUsed/>
    <w:rsid w:val="004E64BD"/>
    <w:pPr>
      <w:tabs>
        <w:tab w:val="center" w:pos="4320"/>
        <w:tab w:val="right" w:pos="8640"/>
      </w:tabs>
      <w:spacing w:line="240" w:lineRule="auto"/>
    </w:pPr>
  </w:style>
  <w:style w:type="character" w:customStyle="1" w:styleId="PiedepginaCar">
    <w:name w:val="Pie de página Car"/>
    <w:basedOn w:val="Fuentedeprrafopredeter"/>
    <w:link w:val="Piedepgina"/>
    <w:uiPriority w:val="99"/>
    <w:rsid w:val="004E64BD"/>
  </w:style>
  <w:style w:type="paragraph" w:customStyle="1" w:styleId="Standard">
    <w:name w:val="Standard"/>
    <w:rsid w:val="00071778"/>
    <w:pPr>
      <w:suppressAutoHyphens/>
      <w:autoSpaceDN w:val="0"/>
      <w:spacing w:after="200"/>
      <w:jc w:val="center"/>
      <w:textAlignment w:val="baseline"/>
    </w:pPr>
    <w:rPr>
      <w:rFonts w:ascii="Cambria" w:eastAsia="Lucida Sans Unicode" w:hAnsi="Cambria" w:cs="Tahoma"/>
      <w:b/>
      <w:bCs/>
      <w:kern w:val="3"/>
      <w:sz w:val="24"/>
      <w:szCs w:val="24"/>
      <w:lang w:eastAsia="en-US"/>
    </w:rPr>
  </w:style>
  <w:style w:type="paragraph" w:customStyle="1" w:styleId="Textbody">
    <w:name w:val="Text body"/>
    <w:basedOn w:val="Standard"/>
    <w:rsid w:val="001D256E"/>
    <w:pPr>
      <w:spacing w:after="120"/>
    </w:pPr>
  </w:style>
  <w:style w:type="paragraph" w:customStyle="1" w:styleId="TableContents">
    <w:name w:val="Table Contents"/>
    <w:basedOn w:val="Standard"/>
    <w:rsid w:val="001D256E"/>
    <w:pPr>
      <w:suppressLineNumbers/>
    </w:pPr>
  </w:style>
  <w:style w:type="table" w:styleId="Tablaconcuadrcula">
    <w:name w:val="Table Grid"/>
    <w:basedOn w:val="Tablanormal"/>
    <w:uiPriority w:val="39"/>
    <w:rsid w:val="001D256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4292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2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19757">
      <w:bodyDiv w:val="1"/>
      <w:marLeft w:val="0"/>
      <w:marRight w:val="0"/>
      <w:marTop w:val="0"/>
      <w:marBottom w:val="0"/>
      <w:divBdr>
        <w:top w:val="none" w:sz="0" w:space="0" w:color="auto"/>
        <w:left w:val="none" w:sz="0" w:space="0" w:color="auto"/>
        <w:bottom w:val="none" w:sz="0" w:space="0" w:color="auto"/>
        <w:right w:val="none" w:sz="0" w:space="0" w:color="auto"/>
      </w:divBdr>
    </w:div>
    <w:div w:id="1121608509">
      <w:bodyDiv w:val="1"/>
      <w:marLeft w:val="0"/>
      <w:marRight w:val="0"/>
      <w:marTop w:val="0"/>
      <w:marBottom w:val="0"/>
      <w:divBdr>
        <w:top w:val="none" w:sz="0" w:space="0" w:color="auto"/>
        <w:left w:val="none" w:sz="0" w:space="0" w:color="auto"/>
        <w:bottom w:val="none" w:sz="0" w:space="0" w:color="auto"/>
        <w:right w:val="none" w:sz="0" w:space="0" w:color="auto"/>
      </w:divBdr>
    </w:div>
    <w:div w:id="1315185187">
      <w:bodyDiv w:val="1"/>
      <w:marLeft w:val="0"/>
      <w:marRight w:val="0"/>
      <w:marTop w:val="0"/>
      <w:marBottom w:val="0"/>
      <w:divBdr>
        <w:top w:val="none" w:sz="0" w:space="0" w:color="auto"/>
        <w:left w:val="none" w:sz="0" w:space="0" w:color="auto"/>
        <w:bottom w:val="none" w:sz="0" w:space="0" w:color="auto"/>
        <w:right w:val="none" w:sz="0" w:space="0" w:color="auto"/>
      </w:divBdr>
    </w:div>
    <w:div w:id="1700740499">
      <w:bodyDiv w:val="1"/>
      <w:marLeft w:val="0"/>
      <w:marRight w:val="0"/>
      <w:marTop w:val="0"/>
      <w:marBottom w:val="0"/>
      <w:divBdr>
        <w:top w:val="none" w:sz="0" w:space="0" w:color="auto"/>
        <w:left w:val="none" w:sz="0" w:space="0" w:color="auto"/>
        <w:bottom w:val="none" w:sz="0" w:space="0" w:color="auto"/>
        <w:right w:val="none" w:sz="0" w:space="0" w:color="auto"/>
      </w:divBdr>
    </w:div>
    <w:div w:id="1797724316">
      <w:bodyDiv w:val="1"/>
      <w:marLeft w:val="0"/>
      <w:marRight w:val="0"/>
      <w:marTop w:val="0"/>
      <w:marBottom w:val="0"/>
      <w:divBdr>
        <w:top w:val="none" w:sz="0" w:space="0" w:color="auto"/>
        <w:left w:val="none" w:sz="0" w:space="0" w:color="auto"/>
        <w:bottom w:val="none" w:sz="0" w:space="0" w:color="auto"/>
        <w:right w:val="none" w:sz="0" w:space="0" w:color="auto"/>
      </w:divBdr>
    </w:div>
    <w:div w:id="1813015887">
      <w:bodyDiv w:val="1"/>
      <w:marLeft w:val="0"/>
      <w:marRight w:val="0"/>
      <w:marTop w:val="0"/>
      <w:marBottom w:val="0"/>
      <w:divBdr>
        <w:top w:val="none" w:sz="0" w:space="0" w:color="auto"/>
        <w:left w:val="none" w:sz="0" w:space="0" w:color="auto"/>
        <w:bottom w:val="none" w:sz="0" w:space="0" w:color="auto"/>
        <w:right w:val="none" w:sz="0" w:space="0" w:color="auto"/>
      </w:divBdr>
    </w:div>
    <w:div w:id="20901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an.garcia@camara.gov.co" TargetMode="External"/><Relationship Id="rId13" Type="http://schemas.openxmlformats.org/officeDocument/2006/relationships/hyperlink" Target="mailto:juan.garcia@camara.gov.co" TargetMode="External"/><Relationship Id="rId18" Type="http://schemas.openxmlformats.org/officeDocument/2006/relationships/hyperlink" Target="mailto:juan.garcia@camara.gov.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an.garcia@camara.gov.co" TargetMode="External"/><Relationship Id="rId17" Type="http://schemas.openxmlformats.org/officeDocument/2006/relationships/hyperlink" Target="mailto:juan.garcia@camara.gov.co" TargetMode="External"/><Relationship Id="rId2" Type="http://schemas.openxmlformats.org/officeDocument/2006/relationships/numbering" Target="numbering.xml"/><Relationship Id="rId16" Type="http://schemas.openxmlformats.org/officeDocument/2006/relationships/hyperlink" Target="mailto:juan.garcia@camara.gov.co" TargetMode="External"/><Relationship Id="rId20" Type="http://schemas.openxmlformats.org/officeDocument/2006/relationships/hyperlink" Target="mailto:juan.garcia@cama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arcia@camara.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uan.garcia@camara.gov.co" TargetMode="External"/><Relationship Id="rId23" Type="http://schemas.openxmlformats.org/officeDocument/2006/relationships/fontTable" Target="fontTable.xml"/><Relationship Id="rId10" Type="http://schemas.openxmlformats.org/officeDocument/2006/relationships/hyperlink" Target="mailto:juan.garcia@camara.gov.co" TargetMode="External"/><Relationship Id="rId19" Type="http://schemas.openxmlformats.org/officeDocument/2006/relationships/hyperlink" Target="mailto:juan.garcia@camara.gov.co" TargetMode="External"/><Relationship Id="rId4" Type="http://schemas.openxmlformats.org/officeDocument/2006/relationships/settings" Target="settings.xml"/><Relationship Id="rId9" Type="http://schemas.openxmlformats.org/officeDocument/2006/relationships/hyperlink" Target="mailto:juan.garcia@camara.gov.co" TargetMode="External"/><Relationship Id="rId14" Type="http://schemas.openxmlformats.org/officeDocument/2006/relationships/hyperlink" Target="mailto:juan.garcia@camara.gov.co"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D071-C45D-48BE-A094-303DF445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4241</Words>
  <Characters>23330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admin</cp:lastModifiedBy>
  <cp:revision>2</cp:revision>
  <cp:lastPrinted>2017-04-26T21:32:00Z</cp:lastPrinted>
  <dcterms:created xsi:type="dcterms:W3CDTF">2017-05-02T22:01:00Z</dcterms:created>
  <dcterms:modified xsi:type="dcterms:W3CDTF">2017-05-02T22:01:00Z</dcterms:modified>
</cp:coreProperties>
</file>